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Pr>
          <w:color w:val="000000"/>
          <w:sz w:val="16"/>
          <w:szCs w:val="16"/>
        </w:rPr>
        <w:t>Негород</w:t>
      </w:r>
      <w:proofErr w:type="spellEnd"/>
      <w:r>
        <w:rPr>
          <w:color w:val="000000"/>
          <w:sz w:val="16"/>
          <w:szCs w:val="16"/>
        </w:rPr>
        <w:t xml:space="preserve"> </w:t>
      </w:r>
      <w:proofErr w:type="spellStart"/>
      <w:r>
        <w:rPr>
          <w:color w:val="000000"/>
          <w:sz w:val="16"/>
          <w:szCs w:val="16"/>
        </w:rPr>
        <w:t>Заневский</w:t>
      </w:r>
      <w:proofErr w:type="spellEnd"/>
      <w:r>
        <w:rPr>
          <w:color w:val="000000" w:themeColor="text1"/>
          <w:sz w:val="16"/>
          <w:szCs w:val="16"/>
        </w:rPr>
        <w:t>»,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 </w:t>
      </w:r>
      <w:r>
        <w:rPr>
          <w:color w:val="000000" w:themeColor="text1"/>
          <w:sz w:val="16"/>
          <w:szCs w:val="16"/>
        </w:rPr>
        <w:t>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Pr>
          <w:color w:val="000000" w:themeColor="text1"/>
          <w:sz w:val="16"/>
          <w:szCs w:val="16"/>
        </w:rPr>
        <w:t>Негород</w:t>
      </w:r>
      <w:proofErr w:type="spellEnd"/>
      <w:r>
        <w:rPr>
          <w:color w:val="000000" w:themeColor="text1"/>
          <w:sz w:val="16"/>
          <w:szCs w:val="16"/>
        </w:rPr>
        <w:t xml:space="preserve"> </w:t>
      </w:r>
      <w:proofErr w:type="spellStart"/>
      <w:r>
        <w:rPr>
          <w:color w:val="000000" w:themeColor="text1"/>
          <w:sz w:val="16"/>
          <w:szCs w:val="16"/>
        </w:rPr>
        <w:t>Заневский</w:t>
      </w:r>
      <w:proofErr w:type="spellEnd"/>
      <w:r>
        <w:rPr>
          <w:color w:val="000000" w:themeColor="text1"/>
          <w:sz w:val="16"/>
          <w:szCs w:val="16"/>
        </w:rPr>
        <w:t>».</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Поселок/коттеджный поселок «</w:t>
      </w:r>
      <w:proofErr w:type="spellStart"/>
      <w:r>
        <w:rPr>
          <w:b/>
          <w:color w:val="000000"/>
          <w:sz w:val="16"/>
          <w:szCs w:val="16"/>
        </w:rPr>
        <w:t>Негород</w:t>
      </w:r>
      <w:proofErr w:type="spellEnd"/>
      <w:r>
        <w:rPr>
          <w:b/>
          <w:color w:val="000000"/>
          <w:sz w:val="16"/>
          <w:szCs w:val="16"/>
        </w:rPr>
        <w:t xml:space="preserve"> </w:t>
      </w:r>
      <w:proofErr w:type="spellStart"/>
      <w:r>
        <w:rPr>
          <w:b/>
          <w:color w:val="000000"/>
          <w:sz w:val="16"/>
          <w:szCs w:val="16"/>
        </w:rPr>
        <w:t>Заневский</w:t>
      </w:r>
      <w:proofErr w:type="spellEnd"/>
      <w:r>
        <w:rPr>
          <w:b/>
          <w:color w:val="000000" w:themeColor="text1"/>
          <w:sz w:val="16"/>
          <w:szCs w:val="16"/>
        </w:rPr>
        <w:t xml:space="preserve">»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xml:space="preserve">– </w:t>
      </w:r>
      <w:r>
        <w:rPr>
          <w:color w:val="000000"/>
          <w:sz w:val="16"/>
          <w:szCs w:val="16"/>
        </w:rPr>
        <w:t>входящие в территорию земельного массива коттеджного поселка «</w:t>
      </w:r>
      <w:proofErr w:type="spellStart"/>
      <w:r>
        <w:rPr>
          <w:color w:val="000000" w:themeColor="text1"/>
          <w:sz w:val="16"/>
          <w:szCs w:val="16"/>
        </w:rPr>
        <w:t>Негород</w:t>
      </w:r>
      <w:proofErr w:type="spellEnd"/>
      <w:r>
        <w:rPr>
          <w:color w:val="000000" w:themeColor="text1"/>
          <w:sz w:val="16"/>
          <w:szCs w:val="16"/>
        </w:rPr>
        <w:t xml:space="preserve"> </w:t>
      </w:r>
      <w:proofErr w:type="spellStart"/>
      <w:r>
        <w:rPr>
          <w:color w:val="000000" w:themeColor="text1"/>
          <w:sz w:val="16"/>
          <w:szCs w:val="16"/>
        </w:rPr>
        <w:t>Заневский</w:t>
      </w:r>
      <w:proofErr w:type="spellEnd"/>
      <w:r>
        <w:rPr>
          <w:color w:val="000000"/>
          <w:sz w:val="16"/>
          <w:szCs w:val="16"/>
        </w:rPr>
        <w:t xml:space="preserve">» 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w:t>
      </w:r>
      <w:r>
        <w:rPr>
          <w:color w:val="000000"/>
          <w:sz w:val="16"/>
          <w:szCs w:val="16"/>
        </w:rPr>
        <w:t xml:space="preserve"> иными сооружениями (в частности въездами, контрольно-пропускными пунктами, заборами и др.).</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Pr>
          <w:color w:val="000000" w:themeColor="text1"/>
          <w:sz w:val="16"/>
          <w:szCs w:val="16"/>
        </w:rPr>
        <w:t>инфра</w:t>
      </w:r>
      <w:r>
        <w:rPr>
          <w:color w:val="000000" w:themeColor="text1"/>
          <w:sz w:val="16"/>
          <w:szCs w:val="16"/>
        </w:rPr>
        <w:t>структуры, в ч</w:t>
      </w:r>
      <w:r>
        <w:rPr>
          <w:color w:val="000000"/>
          <w:sz w:val="16"/>
          <w:szCs w:val="16"/>
        </w:rPr>
        <w:t>астности, земельные участки.</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w:t>
      </w:r>
      <w:r>
        <w:rPr>
          <w:color w:val="000000"/>
          <w:sz w:val="16"/>
          <w:szCs w:val="16"/>
        </w:rPr>
        <w:t xml:space="preserve">назначенный для индивидуального использования.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w:t>
      </w:r>
      <w:r>
        <w:rPr>
          <w:color w:val="000000"/>
          <w:sz w:val="16"/>
          <w:szCs w:val="16"/>
        </w:rPr>
        <w:t>оложенным на нем объектом незавершенного строительства.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w:t>
      </w:r>
      <w:r>
        <w:rPr>
          <w:color w:val="000000"/>
          <w:sz w:val="16"/>
          <w:szCs w:val="16"/>
        </w:rPr>
        <w:t xml:space="preserve"> земельный участок и расположенные на нем жилой дом и надворные постройки на территории коттеджного поселка «</w:t>
      </w:r>
      <w:proofErr w:type="spellStart"/>
      <w:r>
        <w:rPr>
          <w:color w:val="000000" w:themeColor="text1"/>
          <w:sz w:val="16"/>
          <w:szCs w:val="16"/>
        </w:rPr>
        <w:t>Негород</w:t>
      </w:r>
      <w:proofErr w:type="spellEnd"/>
      <w:r>
        <w:rPr>
          <w:color w:val="000000" w:themeColor="text1"/>
          <w:sz w:val="16"/>
          <w:szCs w:val="16"/>
        </w:rPr>
        <w:t xml:space="preserve"> </w:t>
      </w:r>
      <w:proofErr w:type="spellStart"/>
      <w:r>
        <w:rPr>
          <w:color w:val="000000" w:themeColor="text1"/>
          <w:sz w:val="16"/>
          <w:szCs w:val="16"/>
        </w:rPr>
        <w:t>Заневский</w:t>
      </w:r>
      <w:proofErr w:type="spellEnd"/>
      <w:r>
        <w:rPr>
          <w:color w:val="000000"/>
          <w:sz w:val="16"/>
          <w:szCs w:val="16"/>
        </w:rPr>
        <w:t>».</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w:t>
      </w:r>
      <w:r>
        <w:rPr>
          <w:color w:val="000000" w:themeColor="text1"/>
          <w:sz w:val="16"/>
          <w:szCs w:val="16"/>
        </w:rPr>
        <w:t>Объект</w:t>
      </w:r>
      <w:r>
        <w:rPr>
          <w:color w:val="000000" w:themeColor="text1"/>
          <w:sz w:val="16"/>
          <w:szCs w:val="16"/>
        </w:rPr>
        <w:t xml:space="preserve">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образом уполномоченные руко</w:t>
      </w:r>
      <w:r>
        <w:rPr>
          <w:color w:val="000000"/>
          <w:sz w:val="16"/>
          <w:szCs w:val="16"/>
        </w:rPr>
        <w:t xml:space="preserve">водителем СК действовать от имени СК, обеспечивающие текущую деятельность СК.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w:t>
      </w:r>
      <w:r>
        <w:rPr>
          <w:color w:val="000000"/>
          <w:sz w:val="16"/>
          <w:szCs w:val="16"/>
        </w:rPr>
        <w:t>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Объектов </w:t>
      </w:r>
      <w:r>
        <w:rPr>
          <w:color w:val="000000" w:themeColor="text1"/>
          <w:sz w:val="16"/>
          <w:szCs w:val="16"/>
        </w:rPr>
        <w:t>инфрастр</w:t>
      </w:r>
      <w:r>
        <w:rPr>
          <w:color w:val="000000" w:themeColor="text1"/>
          <w:sz w:val="16"/>
          <w:szCs w:val="16"/>
        </w:rPr>
        <w:t>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roofErr w:type="gramEnd"/>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w:t>
      </w:r>
      <w:r>
        <w:rPr>
          <w:color w:val="000000"/>
          <w:sz w:val="16"/>
          <w:szCs w:val="16"/>
        </w:rPr>
        <w:t xml:space="preserve">. </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проездам Поселка, является документом,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Основными задачами пропускного режима являются регламентирование действий владе</w:t>
      </w:r>
      <w:r>
        <w:rPr>
          <w:color w:val="000000" w:themeColor="text1"/>
          <w:sz w:val="16"/>
          <w:szCs w:val="16"/>
        </w:rPr>
        <w:t>льцев участка при проезде на территорию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w:t>
      </w:r>
      <w:r>
        <w:rPr>
          <w:color w:val="000000"/>
          <w:sz w:val="16"/>
          <w:szCs w:val="16"/>
        </w:rPr>
        <w:t xml:space="preserve"> на работу, и/или частные охранные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1.4. Ответственность за обеспечение пропускного режима возлагается на </w:t>
      </w:r>
      <w:r>
        <w:rPr>
          <w:color w:val="000000"/>
          <w:sz w:val="16"/>
          <w:szCs w:val="16"/>
        </w:rPr>
        <w:t>сотрудников охранного предприятия.</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2. Пропускной режим</w:t>
      </w:r>
    </w:p>
    <w:p w:rsidR="00AB5E9D" w:rsidRDefault="00C34627">
      <w:pPr>
        <w:pStyle w:val="af7"/>
        <w:widowControl w:val="0"/>
        <w:numPr>
          <w:ilvl w:val="1"/>
          <w:numId w:val="2"/>
        </w:numPr>
        <w:tabs>
          <w:tab w:val="left" w:pos="426"/>
        </w:tabs>
        <w:spacing w:after="0" w:line="240" w:lineRule="auto"/>
        <w:ind w:left="426" w:hanging="426"/>
        <w:contextualSpacing w:val="0"/>
        <w:outlineLvl w:val="9"/>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5"/>
          <w:sz w:val="16"/>
          <w:szCs w:val="16"/>
        </w:rPr>
        <w:t xml:space="preserve"> </w:t>
      </w:r>
      <w:r>
        <w:rPr>
          <w:rFonts w:ascii="Times New Roman" w:hAnsi="Times New Roman"/>
          <w:sz w:val="16"/>
          <w:szCs w:val="16"/>
        </w:rPr>
        <w:t>режим</w:t>
      </w:r>
      <w:r>
        <w:rPr>
          <w:rFonts w:ascii="Times New Roman" w:hAnsi="Times New Roman"/>
          <w:spacing w:val="-5"/>
          <w:sz w:val="16"/>
          <w:szCs w:val="16"/>
        </w:rPr>
        <w:t xml:space="preserve"> </w:t>
      </w:r>
      <w:r>
        <w:rPr>
          <w:rFonts w:ascii="Times New Roman" w:hAnsi="Times New Roman"/>
          <w:sz w:val="16"/>
          <w:szCs w:val="16"/>
        </w:rPr>
        <w:t>регламентирует</w:t>
      </w:r>
      <w:r>
        <w:rPr>
          <w:rFonts w:ascii="Times New Roman" w:hAnsi="Times New Roman"/>
          <w:spacing w:val="-5"/>
          <w:sz w:val="16"/>
          <w:szCs w:val="16"/>
        </w:rPr>
        <w:t xml:space="preserve"> </w:t>
      </w:r>
      <w:r>
        <w:rPr>
          <w:rFonts w:ascii="Times New Roman" w:hAnsi="Times New Roman"/>
          <w:sz w:val="16"/>
          <w:szCs w:val="16"/>
        </w:rPr>
        <w:t>порядок</w:t>
      </w:r>
      <w:r>
        <w:rPr>
          <w:rFonts w:ascii="Times New Roman" w:hAnsi="Times New Roman"/>
          <w:spacing w:val="-5"/>
          <w:sz w:val="16"/>
          <w:szCs w:val="16"/>
        </w:rPr>
        <w:t xml:space="preserve"> </w:t>
      </w:r>
      <w:r>
        <w:rPr>
          <w:rFonts w:ascii="Times New Roman" w:hAnsi="Times New Roman"/>
          <w:sz w:val="16"/>
          <w:szCs w:val="16"/>
        </w:rPr>
        <w:t>въезда</w:t>
      </w:r>
      <w:r>
        <w:rPr>
          <w:rFonts w:ascii="Times New Roman" w:hAnsi="Times New Roman"/>
          <w:spacing w:val="-4"/>
          <w:sz w:val="16"/>
          <w:szCs w:val="16"/>
        </w:rPr>
        <w:t xml:space="preserve"> </w:t>
      </w:r>
      <w:r>
        <w:rPr>
          <w:rFonts w:ascii="Times New Roman" w:hAnsi="Times New Roman"/>
          <w:sz w:val="16"/>
          <w:szCs w:val="16"/>
        </w:rPr>
        <w:t>(выезда)</w:t>
      </w:r>
      <w:r>
        <w:rPr>
          <w:rFonts w:ascii="Times New Roman" w:hAnsi="Times New Roman"/>
          <w:spacing w:val="-5"/>
          <w:sz w:val="16"/>
          <w:szCs w:val="16"/>
        </w:rPr>
        <w:t xml:space="preserve"> </w:t>
      </w:r>
      <w:r>
        <w:rPr>
          <w:rFonts w:ascii="Times New Roman" w:hAnsi="Times New Roman"/>
          <w:sz w:val="16"/>
          <w:szCs w:val="16"/>
        </w:rPr>
        <w:t>автотранспо</w:t>
      </w:r>
      <w:r>
        <w:rPr>
          <w:rFonts w:ascii="Times New Roman" w:hAnsi="Times New Roman"/>
          <w:sz w:val="16"/>
          <w:szCs w:val="16"/>
        </w:rPr>
        <w:t>рта.</w:t>
      </w:r>
    </w:p>
    <w:p w:rsidR="00AB5E9D" w:rsidRDefault="00C34627">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426" w:hanging="426"/>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4"/>
          <w:sz w:val="16"/>
          <w:szCs w:val="16"/>
        </w:rPr>
        <w:t xml:space="preserve"> </w:t>
      </w:r>
      <w:r>
        <w:rPr>
          <w:rFonts w:ascii="Times New Roman" w:hAnsi="Times New Roman"/>
          <w:sz w:val="16"/>
          <w:szCs w:val="16"/>
        </w:rPr>
        <w:t>режим</w:t>
      </w:r>
      <w:r>
        <w:rPr>
          <w:rFonts w:ascii="Times New Roman" w:hAnsi="Times New Roman"/>
          <w:spacing w:val="-3"/>
          <w:sz w:val="16"/>
          <w:szCs w:val="16"/>
        </w:rPr>
        <w:t xml:space="preserve"> </w:t>
      </w:r>
      <w:r>
        <w:rPr>
          <w:rFonts w:ascii="Times New Roman" w:hAnsi="Times New Roman"/>
          <w:sz w:val="16"/>
          <w:szCs w:val="16"/>
        </w:rPr>
        <w:t>осуществляется</w:t>
      </w:r>
      <w:r>
        <w:rPr>
          <w:rFonts w:ascii="Times New Roman" w:hAnsi="Times New Roman"/>
          <w:spacing w:val="-4"/>
          <w:sz w:val="16"/>
          <w:szCs w:val="16"/>
        </w:rPr>
        <w:t xml:space="preserve"> </w:t>
      </w:r>
      <w:r>
        <w:rPr>
          <w:rFonts w:ascii="Times New Roman" w:hAnsi="Times New Roman"/>
          <w:sz w:val="16"/>
          <w:szCs w:val="16"/>
        </w:rPr>
        <w:t>через</w:t>
      </w:r>
      <w:r>
        <w:rPr>
          <w:rFonts w:ascii="Times New Roman" w:hAnsi="Times New Roman"/>
          <w:spacing w:val="-4"/>
          <w:sz w:val="16"/>
          <w:szCs w:val="16"/>
        </w:rPr>
        <w:t xml:space="preserve"> </w:t>
      </w:r>
      <w:r>
        <w:rPr>
          <w:rFonts w:ascii="Times New Roman" w:hAnsi="Times New Roman"/>
          <w:sz w:val="16"/>
          <w:szCs w:val="16"/>
        </w:rPr>
        <w:t>КПП</w:t>
      </w:r>
      <w:r>
        <w:rPr>
          <w:rFonts w:ascii="Times New Roman" w:hAnsi="Times New Roman"/>
          <w:spacing w:val="-4"/>
          <w:sz w:val="16"/>
          <w:szCs w:val="16"/>
        </w:rPr>
        <w:t xml:space="preserve"> </w:t>
      </w:r>
      <w:r>
        <w:rPr>
          <w:rFonts w:ascii="Times New Roman" w:hAnsi="Times New Roman"/>
          <w:sz w:val="16"/>
          <w:szCs w:val="16"/>
        </w:rPr>
        <w:t>(контрольно-пропускной</w:t>
      </w:r>
      <w:r>
        <w:rPr>
          <w:rFonts w:ascii="Times New Roman" w:hAnsi="Times New Roman"/>
          <w:spacing w:val="-4"/>
          <w:sz w:val="16"/>
          <w:szCs w:val="16"/>
        </w:rPr>
        <w:t xml:space="preserve"> </w:t>
      </w:r>
      <w:r>
        <w:rPr>
          <w:rFonts w:ascii="Times New Roman" w:hAnsi="Times New Roman"/>
          <w:sz w:val="16"/>
          <w:szCs w:val="16"/>
        </w:rPr>
        <w:t>пункт)</w:t>
      </w:r>
      <w:r>
        <w:rPr>
          <w:rFonts w:ascii="Times New Roman" w:hAnsi="Times New Roman"/>
          <w:spacing w:val="-4"/>
          <w:sz w:val="16"/>
          <w:szCs w:val="16"/>
        </w:rPr>
        <w:t xml:space="preserve"> </w:t>
      </w:r>
      <w:r>
        <w:rPr>
          <w:rFonts w:ascii="Times New Roman" w:hAnsi="Times New Roman"/>
          <w:sz w:val="16"/>
          <w:szCs w:val="16"/>
        </w:rPr>
        <w:t>Поселка.</w:t>
      </w:r>
    </w:p>
    <w:p w:rsidR="00AB5E9D" w:rsidRDefault="00C34627">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426" w:hanging="426"/>
        <w:rPr>
          <w:rFonts w:ascii="Times New Roman" w:hAnsi="Times New Roman"/>
          <w:sz w:val="16"/>
          <w:szCs w:val="16"/>
        </w:rPr>
      </w:pPr>
      <w:r>
        <w:rPr>
          <w:rFonts w:ascii="Times New Roman" w:hAnsi="Times New Roman"/>
          <w:sz w:val="16"/>
          <w:szCs w:val="16"/>
        </w:rPr>
        <w:t xml:space="preserve">2.1.1. В поселке действует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w:t>
      </w:r>
    </w:p>
    <w:p w:rsidR="00AB5E9D" w:rsidRDefault="00C34627">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426" w:hanging="426"/>
        <w:rPr>
          <w:rFonts w:ascii="Times New Roman" w:hAnsi="Times New Roman"/>
          <w:sz w:val="16"/>
          <w:szCs w:val="16"/>
        </w:rPr>
      </w:pPr>
      <w:r>
        <w:rPr>
          <w:rFonts w:ascii="Times New Roman" w:hAnsi="Times New Roman"/>
          <w:sz w:val="16"/>
          <w:szCs w:val="16"/>
        </w:rPr>
        <w:t xml:space="preserve">2.1.2.  Проезд через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 осуществляется посредством системы считывания номеров. Автомобиль подъезжает к КПП, система считывает номер автомобиля, шлагбаум открывается.</w:t>
      </w:r>
    </w:p>
    <w:p w:rsidR="00AB5E9D" w:rsidRDefault="00C34627">
      <w:pPr>
        <w:pStyle w:val="af7"/>
        <w:widowControl w:val="0"/>
        <w:numPr>
          <w:ilvl w:val="1"/>
          <w:numId w:val="3"/>
        </w:numPr>
        <w:tabs>
          <w:tab w:val="left" w:pos="426"/>
          <w:tab w:val="left" w:pos="883"/>
        </w:tabs>
        <w:spacing w:after="0" w:line="240" w:lineRule="auto"/>
        <w:ind w:left="426" w:right="113" w:hanging="426"/>
        <w:contextualSpacing w:val="0"/>
        <w:outlineLvl w:val="9"/>
        <w:rPr>
          <w:rFonts w:ascii="Times New Roman" w:hAnsi="Times New Roman"/>
          <w:sz w:val="16"/>
          <w:szCs w:val="16"/>
        </w:rPr>
      </w:pPr>
      <w:r>
        <w:rPr>
          <w:rFonts w:ascii="Times New Roman" w:hAnsi="Times New Roman"/>
          <w:sz w:val="16"/>
          <w:szCs w:val="16"/>
        </w:rPr>
        <w:t>Владельцы,</w:t>
      </w:r>
      <w:r>
        <w:rPr>
          <w:rFonts w:ascii="Times New Roman" w:hAnsi="Times New Roman"/>
          <w:spacing w:val="17"/>
          <w:sz w:val="16"/>
          <w:szCs w:val="16"/>
        </w:rPr>
        <w:t xml:space="preserve"> </w:t>
      </w:r>
      <w:r>
        <w:rPr>
          <w:rFonts w:ascii="Times New Roman" w:hAnsi="Times New Roman"/>
          <w:sz w:val="16"/>
          <w:szCs w:val="16"/>
        </w:rPr>
        <w:t>приглашающие</w:t>
      </w:r>
      <w:r>
        <w:rPr>
          <w:rFonts w:ascii="Times New Roman" w:hAnsi="Times New Roman"/>
          <w:spacing w:val="18"/>
          <w:sz w:val="16"/>
          <w:szCs w:val="16"/>
        </w:rPr>
        <w:t xml:space="preserve"> </w:t>
      </w:r>
      <w:r>
        <w:rPr>
          <w:rFonts w:ascii="Times New Roman" w:hAnsi="Times New Roman"/>
          <w:sz w:val="16"/>
          <w:szCs w:val="16"/>
        </w:rPr>
        <w:t>на</w:t>
      </w:r>
      <w:r>
        <w:rPr>
          <w:rFonts w:ascii="Times New Roman" w:hAnsi="Times New Roman"/>
          <w:spacing w:val="18"/>
          <w:sz w:val="16"/>
          <w:szCs w:val="16"/>
        </w:rPr>
        <w:t xml:space="preserve"> </w:t>
      </w:r>
      <w:r>
        <w:rPr>
          <w:rFonts w:ascii="Times New Roman" w:hAnsi="Times New Roman"/>
          <w:sz w:val="16"/>
          <w:szCs w:val="16"/>
        </w:rPr>
        <w:t>свой</w:t>
      </w:r>
      <w:r>
        <w:rPr>
          <w:rFonts w:ascii="Times New Roman" w:hAnsi="Times New Roman"/>
          <w:spacing w:val="17"/>
          <w:sz w:val="16"/>
          <w:szCs w:val="16"/>
        </w:rPr>
        <w:t xml:space="preserve"> </w:t>
      </w:r>
      <w:r>
        <w:rPr>
          <w:rFonts w:ascii="Times New Roman" w:hAnsi="Times New Roman"/>
          <w:sz w:val="16"/>
          <w:szCs w:val="16"/>
        </w:rPr>
        <w:t>Индивидуальный</w:t>
      </w:r>
      <w:r>
        <w:rPr>
          <w:rFonts w:ascii="Times New Roman" w:hAnsi="Times New Roman"/>
          <w:spacing w:val="18"/>
          <w:sz w:val="16"/>
          <w:szCs w:val="16"/>
        </w:rPr>
        <w:t xml:space="preserve"> </w:t>
      </w:r>
      <w:r>
        <w:rPr>
          <w:rFonts w:ascii="Times New Roman" w:hAnsi="Times New Roman"/>
          <w:sz w:val="16"/>
          <w:szCs w:val="16"/>
        </w:rPr>
        <w:t>участок</w:t>
      </w:r>
      <w:r>
        <w:rPr>
          <w:rFonts w:ascii="Times New Roman" w:hAnsi="Times New Roman"/>
          <w:spacing w:val="18"/>
          <w:sz w:val="16"/>
          <w:szCs w:val="16"/>
        </w:rPr>
        <w:t xml:space="preserve"> </w:t>
      </w:r>
      <w:r>
        <w:rPr>
          <w:rFonts w:ascii="Times New Roman" w:hAnsi="Times New Roman"/>
          <w:sz w:val="16"/>
          <w:szCs w:val="16"/>
        </w:rPr>
        <w:t>сторонних</w:t>
      </w:r>
      <w:r>
        <w:rPr>
          <w:rFonts w:ascii="Times New Roman" w:hAnsi="Times New Roman"/>
          <w:spacing w:val="17"/>
          <w:sz w:val="16"/>
          <w:szCs w:val="16"/>
        </w:rPr>
        <w:t xml:space="preserve"> </w:t>
      </w:r>
      <w:r>
        <w:rPr>
          <w:rFonts w:ascii="Times New Roman" w:hAnsi="Times New Roman"/>
          <w:sz w:val="16"/>
          <w:szCs w:val="16"/>
        </w:rPr>
        <w:t>лиц,</w:t>
      </w:r>
      <w:r>
        <w:rPr>
          <w:rFonts w:ascii="Times New Roman" w:hAnsi="Times New Roman"/>
          <w:spacing w:val="18"/>
          <w:sz w:val="16"/>
          <w:szCs w:val="16"/>
        </w:rPr>
        <w:t xml:space="preserve"> </w:t>
      </w:r>
      <w:r>
        <w:rPr>
          <w:rFonts w:ascii="Times New Roman" w:hAnsi="Times New Roman"/>
          <w:sz w:val="16"/>
          <w:szCs w:val="16"/>
        </w:rPr>
        <w:t>несут</w:t>
      </w:r>
      <w:r>
        <w:rPr>
          <w:rFonts w:ascii="Times New Roman" w:hAnsi="Times New Roman"/>
          <w:spacing w:val="18"/>
          <w:sz w:val="16"/>
          <w:szCs w:val="16"/>
        </w:rPr>
        <w:t xml:space="preserve"> </w:t>
      </w:r>
      <w:r>
        <w:rPr>
          <w:rFonts w:ascii="Times New Roman" w:hAnsi="Times New Roman"/>
          <w:sz w:val="16"/>
          <w:szCs w:val="16"/>
        </w:rPr>
        <w:t>ответственность</w:t>
      </w:r>
      <w:r>
        <w:rPr>
          <w:rFonts w:ascii="Times New Roman" w:hAnsi="Times New Roman"/>
          <w:spacing w:val="18"/>
          <w:sz w:val="16"/>
          <w:szCs w:val="16"/>
        </w:rPr>
        <w:t xml:space="preserve"> </w:t>
      </w:r>
      <w:r>
        <w:rPr>
          <w:rFonts w:ascii="Times New Roman" w:hAnsi="Times New Roman"/>
          <w:sz w:val="16"/>
          <w:szCs w:val="16"/>
        </w:rPr>
        <w:t>за</w:t>
      </w:r>
      <w:r>
        <w:rPr>
          <w:rFonts w:ascii="Times New Roman" w:hAnsi="Times New Roman"/>
          <w:spacing w:val="18"/>
          <w:sz w:val="16"/>
          <w:szCs w:val="16"/>
        </w:rPr>
        <w:t xml:space="preserve"> </w:t>
      </w:r>
      <w:r>
        <w:rPr>
          <w:rFonts w:ascii="Times New Roman" w:hAnsi="Times New Roman"/>
          <w:sz w:val="16"/>
          <w:szCs w:val="16"/>
        </w:rPr>
        <w:t>соблюдение</w:t>
      </w:r>
      <w:r>
        <w:rPr>
          <w:rFonts w:ascii="Times New Roman" w:hAnsi="Times New Roman"/>
          <w:spacing w:val="18"/>
          <w:sz w:val="16"/>
          <w:szCs w:val="16"/>
        </w:rPr>
        <w:t xml:space="preserve"> </w:t>
      </w:r>
      <w:r>
        <w:rPr>
          <w:rFonts w:ascii="Times New Roman" w:hAnsi="Times New Roman"/>
          <w:sz w:val="16"/>
          <w:szCs w:val="16"/>
        </w:rPr>
        <w:t>ими</w:t>
      </w:r>
      <w:r>
        <w:rPr>
          <w:rFonts w:ascii="Times New Roman" w:hAnsi="Times New Roman"/>
          <w:spacing w:val="1"/>
          <w:sz w:val="16"/>
          <w:szCs w:val="16"/>
        </w:rPr>
        <w:t xml:space="preserve"> </w:t>
      </w:r>
      <w:r>
        <w:rPr>
          <w:rFonts w:ascii="Times New Roman" w:hAnsi="Times New Roman"/>
          <w:sz w:val="16"/>
          <w:szCs w:val="16"/>
        </w:rPr>
        <w:t>Регламента.</w:t>
      </w:r>
    </w:p>
    <w:p w:rsidR="00AB5E9D" w:rsidRDefault="00C34627">
      <w:pPr>
        <w:pStyle w:val="af7"/>
        <w:widowControl w:val="0"/>
        <w:numPr>
          <w:ilvl w:val="1"/>
          <w:numId w:val="3"/>
        </w:numPr>
        <w:tabs>
          <w:tab w:val="left" w:pos="426"/>
          <w:tab w:val="left" w:pos="879"/>
        </w:tabs>
        <w:spacing w:after="0" w:line="240" w:lineRule="auto"/>
        <w:ind w:left="426" w:right="112" w:hanging="426"/>
        <w:contextualSpacing w:val="0"/>
        <w:outlineLvl w:val="9"/>
        <w:rPr>
          <w:rFonts w:ascii="Times New Roman" w:hAnsi="Times New Roman"/>
          <w:sz w:val="16"/>
          <w:szCs w:val="16"/>
        </w:rPr>
      </w:pPr>
      <w:r>
        <w:rPr>
          <w:rFonts w:ascii="Times New Roman" w:hAnsi="Times New Roman"/>
          <w:sz w:val="16"/>
          <w:szCs w:val="16"/>
        </w:rPr>
        <w:t>Данные</w:t>
      </w:r>
      <w:r>
        <w:rPr>
          <w:rFonts w:ascii="Times New Roman" w:hAnsi="Times New Roman"/>
          <w:spacing w:val="15"/>
          <w:sz w:val="16"/>
          <w:szCs w:val="16"/>
        </w:rPr>
        <w:t xml:space="preserve"> </w:t>
      </w:r>
      <w:r>
        <w:rPr>
          <w:rFonts w:ascii="Times New Roman" w:hAnsi="Times New Roman"/>
          <w:sz w:val="16"/>
          <w:szCs w:val="16"/>
        </w:rPr>
        <w:t>правила</w:t>
      </w:r>
      <w:r>
        <w:rPr>
          <w:rFonts w:ascii="Times New Roman" w:hAnsi="Times New Roman"/>
          <w:spacing w:val="15"/>
          <w:sz w:val="16"/>
          <w:szCs w:val="16"/>
        </w:rPr>
        <w:t xml:space="preserve"> </w:t>
      </w:r>
      <w:r>
        <w:rPr>
          <w:rFonts w:ascii="Times New Roman" w:hAnsi="Times New Roman"/>
          <w:sz w:val="16"/>
          <w:szCs w:val="16"/>
        </w:rPr>
        <w:t>действуют</w:t>
      </w:r>
      <w:r>
        <w:rPr>
          <w:rFonts w:ascii="Times New Roman" w:hAnsi="Times New Roman"/>
          <w:spacing w:val="15"/>
          <w:sz w:val="16"/>
          <w:szCs w:val="16"/>
        </w:rPr>
        <w:t xml:space="preserve"> </w:t>
      </w:r>
      <w:r>
        <w:rPr>
          <w:rFonts w:ascii="Times New Roman" w:hAnsi="Times New Roman"/>
          <w:sz w:val="16"/>
          <w:szCs w:val="16"/>
        </w:rPr>
        <w:t>для</w:t>
      </w:r>
      <w:r>
        <w:rPr>
          <w:rFonts w:ascii="Times New Roman" w:hAnsi="Times New Roman"/>
          <w:spacing w:val="15"/>
          <w:sz w:val="16"/>
          <w:szCs w:val="16"/>
        </w:rPr>
        <w:t xml:space="preserve"> </w:t>
      </w:r>
      <w:r>
        <w:rPr>
          <w:rFonts w:ascii="Times New Roman" w:hAnsi="Times New Roman"/>
          <w:sz w:val="16"/>
          <w:szCs w:val="16"/>
        </w:rPr>
        <w:t>владельцев</w:t>
      </w:r>
      <w:r>
        <w:rPr>
          <w:rFonts w:ascii="Times New Roman" w:hAnsi="Times New Roman"/>
          <w:spacing w:val="15"/>
          <w:sz w:val="16"/>
          <w:szCs w:val="16"/>
        </w:rPr>
        <w:t xml:space="preserve"> </w:t>
      </w:r>
      <w:r>
        <w:rPr>
          <w:rFonts w:ascii="Times New Roman" w:hAnsi="Times New Roman"/>
          <w:sz w:val="16"/>
          <w:szCs w:val="16"/>
        </w:rPr>
        <w:t>земельных</w:t>
      </w:r>
      <w:r>
        <w:rPr>
          <w:rFonts w:ascii="Times New Roman" w:hAnsi="Times New Roman"/>
          <w:spacing w:val="15"/>
          <w:sz w:val="16"/>
          <w:szCs w:val="16"/>
        </w:rPr>
        <w:t xml:space="preserve"> </w:t>
      </w:r>
      <w:r>
        <w:rPr>
          <w:rFonts w:ascii="Times New Roman" w:hAnsi="Times New Roman"/>
          <w:sz w:val="16"/>
          <w:szCs w:val="16"/>
        </w:rPr>
        <w:t>участков,</w:t>
      </w:r>
      <w:r>
        <w:rPr>
          <w:rFonts w:ascii="Times New Roman" w:hAnsi="Times New Roman"/>
          <w:spacing w:val="15"/>
          <w:sz w:val="16"/>
          <w:szCs w:val="16"/>
        </w:rPr>
        <w:t xml:space="preserve"> </w:t>
      </w:r>
      <w:r>
        <w:rPr>
          <w:rFonts w:ascii="Times New Roman" w:hAnsi="Times New Roman"/>
          <w:sz w:val="16"/>
          <w:szCs w:val="16"/>
        </w:rPr>
        <w:t>имеющих</w:t>
      </w:r>
      <w:r>
        <w:rPr>
          <w:rFonts w:ascii="Times New Roman" w:hAnsi="Times New Roman"/>
          <w:spacing w:val="15"/>
          <w:sz w:val="16"/>
          <w:szCs w:val="16"/>
        </w:rPr>
        <w:t xml:space="preserve"> </w:t>
      </w:r>
      <w:r>
        <w:rPr>
          <w:rFonts w:ascii="Times New Roman" w:hAnsi="Times New Roman"/>
          <w:sz w:val="16"/>
          <w:szCs w:val="16"/>
        </w:rPr>
        <w:t>договорные</w:t>
      </w:r>
      <w:r>
        <w:rPr>
          <w:rFonts w:ascii="Times New Roman" w:hAnsi="Times New Roman"/>
          <w:spacing w:val="15"/>
          <w:sz w:val="16"/>
          <w:szCs w:val="16"/>
        </w:rPr>
        <w:t xml:space="preserve"> </w:t>
      </w:r>
      <w:r>
        <w:rPr>
          <w:rFonts w:ascii="Times New Roman" w:hAnsi="Times New Roman"/>
          <w:sz w:val="16"/>
          <w:szCs w:val="16"/>
        </w:rPr>
        <w:t>отношения</w:t>
      </w:r>
      <w:r>
        <w:rPr>
          <w:rFonts w:ascii="Times New Roman" w:hAnsi="Times New Roman"/>
          <w:spacing w:val="15"/>
          <w:sz w:val="16"/>
          <w:szCs w:val="16"/>
        </w:rPr>
        <w:t xml:space="preserve"> </w:t>
      </w:r>
      <w:r>
        <w:rPr>
          <w:rFonts w:ascii="Times New Roman" w:hAnsi="Times New Roman"/>
          <w:sz w:val="16"/>
          <w:szCs w:val="16"/>
        </w:rPr>
        <w:t>с</w:t>
      </w:r>
      <w:r>
        <w:rPr>
          <w:rFonts w:ascii="Times New Roman" w:hAnsi="Times New Roman"/>
          <w:spacing w:val="15"/>
          <w:sz w:val="16"/>
          <w:szCs w:val="16"/>
        </w:rPr>
        <w:t xml:space="preserve"> </w:t>
      </w:r>
      <w:r>
        <w:rPr>
          <w:rFonts w:ascii="Times New Roman" w:hAnsi="Times New Roman"/>
          <w:sz w:val="16"/>
          <w:szCs w:val="16"/>
        </w:rPr>
        <w:t>СК,</w:t>
      </w:r>
      <w:r>
        <w:rPr>
          <w:rFonts w:ascii="Times New Roman" w:hAnsi="Times New Roman"/>
          <w:spacing w:val="14"/>
          <w:sz w:val="16"/>
          <w:szCs w:val="16"/>
        </w:rPr>
        <w:t xml:space="preserve"> </w:t>
      </w:r>
      <w:r>
        <w:rPr>
          <w:rFonts w:ascii="Times New Roman" w:hAnsi="Times New Roman"/>
          <w:sz w:val="16"/>
          <w:szCs w:val="16"/>
        </w:rPr>
        <w:t>при</w:t>
      </w:r>
      <w:r>
        <w:rPr>
          <w:rFonts w:ascii="Times New Roman" w:hAnsi="Times New Roman"/>
          <w:spacing w:val="15"/>
          <w:sz w:val="16"/>
          <w:szCs w:val="16"/>
        </w:rPr>
        <w:t xml:space="preserve"> </w:t>
      </w:r>
      <w:r>
        <w:rPr>
          <w:rFonts w:ascii="Times New Roman" w:hAnsi="Times New Roman"/>
          <w:sz w:val="16"/>
          <w:szCs w:val="16"/>
        </w:rPr>
        <w:t>отсутствии</w:t>
      </w:r>
      <w:r>
        <w:rPr>
          <w:rFonts w:ascii="Times New Roman" w:hAnsi="Times New Roman"/>
          <w:spacing w:val="1"/>
          <w:sz w:val="16"/>
          <w:szCs w:val="16"/>
        </w:rPr>
        <w:t xml:space="preserve"> </w:t>
      </w:r>
      <w:r>
        <w:rPr>
          <w:rFonts w:ascii="Times New Roman" w:hAnsi="Times New Roman"/>
          <w:sz w:val="16"/>
          <w:szCs w:val="16"/>
        </w:rPr>
        <w:t>задолженности</w:t>
      </w:r>
      <w:r>
        <w:rPr>
          <w:rFonts w:ascii="Times New Roman" w:hAnsi="Times New Roman"/>
          <w:spacing w:val="-1"/>
          <w:sz w:val="16"/>
          <w:szCs w:val="16"/>
        </w:rPr>
        <w:t xml:space="preserve"> </w:t>
      </w:r>
      <w:r>
        <w:rPr>
          <w:rFonts w:ascii="Times New Roman" w:hAnsi="Times New Roman"/>
          <w:sz w:val="16"/>
          <w:szCs w:val="16"/>
        </w:rPr>
        <w:t>по</w:t>
      </w:r>
      <w:r>
        <w:rPr>
          <w:rFonts w:ascii="Times New Roman" w:hAnsi="Times New Roman"/>
          <w:spacing w:val="-1"/>
          <w:sz w:val="16"/>
          <w:szCs w:val="16"/>
        </w:rPr>
        <w:t xml:space="preserve"> </w:t>
      </w:r>
      <w:r>
        <w:rPr>
          <w:rFonts w:ascii="Times New Roman" w:hAnsi="Times New Roman"/>
          <w:sz w:val="16"/>
          <w:szCs w:val="16"/>
        </w:rPr>
        <w:t>договору</w:t>
      </w:r>
      <w:r>
        <w:rPr>
          <w:rFonts w:ascii="Times New Roman" w:hAnsi="Times New Roman"/>
          <w:spacing w:val="-1"/>
          <w:sz w:val="16"/>
          <w:szCs w:val="16"/>
        </w:rPr>
        <w:t xml:space="preserve"> </w:t>
      </w:r>
      <w:r>
        <w:rPr>
          <w:rFonts w:ascii="Times New Roman" w:hAnsi="Times New Roman"/>
          <w:sz w:val="16"/>
          <w:szCs w:val="16"/>
        </w:rPr>
        <w:t>услуг.</w:t>
      </w:r>
    </w:p>
    <w:p w:rsidR="00AB5E9D" w:rsidRDefault="00C34627">
      <w:pPr>
        <w:pStyle w:val="af7"/>
        <w:widowControl w:val="0"/>
        <w:numPr>
          <w:ilvl w:val="1"/>
          <w:numId w:val="3"/>
        </w:numPr>
        <w:tabs>
          <w:tab w:val="left" w:pos="426"/>
        </w:tabs>
        <w:spacing w:after="0" w:line="240" w:lineRule="auto"/>
        <w:ind w:left="426" w:hanging="426"/>
        <w:contextualSpacing w:val="0"/>
        <w:outlineLvl w:val="9"/>
        <w:rPr>
          <w:rFonts w:ascii="Times New Roman" w:hAnsi="Times New Roman"/>
          <w:sz w:val="16"/>
          <w:szCs w:val="16"/>
        </w:rPr>
      </w:pPr>
      <w:r>
        <w:rPr>
          <w:rFonts w:ascii="Times New Roman" w:hAnsi="Times New Roman"/>
          <w:sz w:val="16"/>
          <w:szCs w:val="16"/>
        </w:rPr>
        <w:t>Документами</w:t>
      </w:r>
      <w:r>
        <w:rPr>
          <w:rFonts w:ascii="Times New Roman" w:hAnsi="Times New Roman"/>
          <w:spacing w:val="-5"/>
          <w:sz w:val="16"/>
          <w:szCs w:val="16"/>
        </w:rPr>
        <w:t xml:space="preserve"> </w:t>
      </w:r>
      <w:r>
        <w:rPr>
          <w:rFonts w:ascii="Times New Roman" w:hAnsi="Times New Roman"/>
          <w:sz w:val="16"/>
          <w:szCs w:val="16"/>
        </w:rPr>
        <w:t>на</w:t>
      </w:r>
      <w:r>
        <w:rPr>
          <w:rFonts w:ascii="Times New Roman" w:hAnsi="Times New Roman"/>
          <w:spacing w:val="-5"/>
          <w:sz w:val="16"/>
          <w:szCs w:val="16"/>
        </w:rPr>
        <w:t xml:space="preserve"> </w:t>
      </w:r>
      <w:r>
        <w:rPr>
          <w:rFonts w:ascii="Times New Roman" w:hAnsi="Times New Roman"/>
          <w:sz w:val="16"/>
          <w:szCs w:val="16"/>
        </w:rPr>
        <w:t>право</w:t>
      </w:r>
      <w:r>
        <w:rPr>
          <w:rFonts w:ascii="Times New Roman" w:hAnsi="Times New Roman"/>
          <w:spacing w:val="-6"/>
          <w:sz w:val="16"/>
          <w:szCs w:val="16"/>
        </w:rPr>
        <w:t xml:space="preserve"> </w:t>
      </w:r>
      <w:r>
        <w:rPr>
          <w:rFonts w:ascii="Times New Roman" w:hAnsi="Times New Roman"/>
          <w:sz w:val="16"/>
          <w:szCs w:val="16"/>
        </w:rPr>
        <w:t>проезда</w:t>
      </w:r>
      <w:r>
        <w:rPr>
          <w:rFonts w:ascii="Times New Roman" w:hAnsi="Times New Roman"/>
          <w:spacing w:val="-5"/>
          <w:sz w:val="16"/>
          <w:szCs w:val="16"/>
        </w:rPr>
        <w:t xml:space="preserve"> </w:t>
      </w:r>
      <w:r>
        <w:rPr>
          <w:rFonts w:ascii="Times New Roman" w:hAnsi="Times New Roman"/>
          <w:sz w:val="16"/>
          <w:szCs w:val="16"/>
        </w:rPr>
        <w:t>в</w:t>
      </w:r>
      <w:r>
        <w:rPr>
          <w:rFonts w:ascii="Times New Roman" w:hAnsi="Times New Roman"/>
          <w:spacing w:val="-5"/>
          <w:sz w:val="16"/>
          <w:szCs w:val="16"/>
        </w:rPr>
        <w:t xml:space="preserve"> </w:t>
      </w:r>
      <w:r>
        <w:rPr>
          <w:rFonts w:ascii="Times New Roman" w:hAnsi="Times New Roman"/>
          <w:sz w:val="16"/>
          <w:szCs w:val="16"/>
        </w:rPr>
        <w:t>Поселок</w:t>
      </w:r>
      <w:r>
        <w:rPr>
          <w:rFonts w:ascii="Times New Roman" w:hAnsi="Times New Roman"/>
          <w:spacing w:val="-5"/>
          <w:sz w:val="16"/>
          <w:szCs w:val="16"/>
        </w:rPr>
        <w:t xml:space="preserve"> </w:t>
      </w:r>
      <w:r>
        <w:rPr>
          <w:rFonts w:ascii="Times New Roman" w:hAnsi="Times New Roman"/>
          <w:sz w:val="16"/>
          <w:szCs w:val="16"/>
        </w:rPr>
        <w:t>являются:</w:t>
      </w:r>
    </w:p>
    <w:p w:rsidR="00AB5E9D" w:rsidRDefault="00C34627">
      <w:pPr>
        <w:pStyle w:val="af7"/>
        <w:widowControl w:val="0"/>
        <w:numPr>
          <w:ilvl w:val="0"/>
          <w:numId w:val="5"/>
        </w:numPr>
        <w:tabs>
          <w:tab w:val="left" w:pos="426"/>
          <w:tab w:val="left" w:pos="661"/>
        </w:tabs>
        <w:spacing w:after="0" w:line="240" w:lineRule="auto"/>
        <w:ind w:left="426" w:right="115" w:hanging="426"/>
        <w:contextualSpacing w:val="0"/>
        <w:jc w:val="both"/>
        <w:outlineLvl w:val="9"/>
        <w:rPr>
          <w:rFonts w:ascii="Times New Roman" w:hAnsi="Times New Roman"/>
          <w:sz w:val="16"/>
          <w:szCs w:val="16"/>
        </w:rPr>
      </w:pPr>
      <w:r>
        <w:rPr>
          <w:rFonts w:ascii="Times New Roman" w:hAnsi="Times New Roman"/>
          <w:b/>
          <w:sz w:val="16"/>
          <w:szCs w:val="16"/>
        </w:rPr>
        <w:t xml:space="preserve">пропуска вида «Д» </w:t>
      </w:r>
      <w:r>
        <w:rPr>
          <w:rFonts w:ascii="Times New Roman" w:hAnsi="Times New Roman"/>
          <w:sz w:val="16"/>
          <w:szCs w:val="16"/>
        </w:rPr>
        <w:t>– постоянные пропуска для Владельцев и членов их семей, действующие бессрочно. Постоянный пропуск оформляется в бумажном и электронном виде. Выдается не более 4 (четырех) пропусков на одно Домовладение. Постоянный пропуск не имеет срока действия и аннулиру</w:t>
      </w:r>
      <w:r>
        <w:rPr>
          <w:rFonts w:ascii="Times New Roman" w:hAnsi="Times New Roman"/>
          <w:sz w:val="16"/>
          <w:szCs w:val="16"/>
        </w:rPr>
        <w:t>ется в</w:t>
      </w:r>
      <w:r>
        <w:rPr>
          <w:rFonts w:ascii="Times New Roman" w:hAnsi="Times New Roman"/>
          <w:spacing w:val="1"/>
          <w:sz w:val="16"/>
          <w:szCs w:val="16"/>
        </w:rPr>
        <w:t xml:space="preserve"> </w:t>
      </w:r>
      <w:r>
        <w:rPr>
          <w:rFonts w:ascii="Times New Roman" w:hAnsi="Times New Roman"/>
          <w:sz w:val="16"/>
          <w:szCs w:val="16"/>
        </w:rPr>
        <w:t>случае</w:t>
      </w:r>
      <w:r>
        <w:rPr>
          <w:rFonts w:ascii="Times New Roman" w:hAnsi="Times New Roman"/>
          <w:spacing w:val="-1"/>
          <w:sz w:val="16"/>
          <w:szCs w:val="16"/>
        </w:rPr>
        <w:t xml:space="preserve"> </w:t>
      </w:r>
      <w:r>
        <w:rPr>
          <w:rFonts w:ascii="Times New Roman" w:hAnsi="Times New Roman"/>
          <w:sz w:val="16"/>
          <w:szCs w:val="16"/>
        </w:rPr>
        <w:t>смены автомобиля Домовладельцем;</w:t>
      </w:r>
    </w:p>
    <w:p w:rsidR="00AB5E9D" w:rsidRDefault="00C34627">
      <w:pPr>
        <w:pStyle w:val="af7"/>
        <w:numPr>
          <w:ilvl w:val="0"/>
          <w:numId w:val="4"/>
        </w:numPr>
        <w:tabs>
          <w:tab w:val="left" w:pos="426"/>
        </w:tabs>
        <w:spacing w:after="160" w:line="259" w:lineRule="auto"/>
        <w:ind w:left="426" w:hanging="426"/>
        <w:outlineLvl w:val="9"/>
        <w:rPr>
          <w:rFonts w:ascii="Times New Roman" w:hAnsi="Times New Roman"/>
          <w:sz w:val="16"/>
          <w:szCs w:val="16"/>
        </w:rPr>
      </w:pPr>
      <w:r>
        <w:rPr>
          <w:rFonts w:ascii="Times New Roman" w:hAnsi="Times New Roman"/>
          <w:b/>
          <w:sz w:val="16"/>
          <w:szCs w:val="16"/>
        </w:rPr>
        <w:t>пропуска</w:t>
      </w:r>
      <w:r>
        <w:rPr>
          <w:rFonts w:ascii="Times New Roman" w:hAnsi="Times New Roman"/>
          <w:b/>
          <w:spacing w:val="5"/>
          <w:sz w:val="16"/>
          <w:szCs w:val="16"/>
        </w:rPr>
        <w:t xml:space="preserve"> </w:t>
      </w:r>
      <w:r>
        <w:rPr>
          <w:rFonts w:ascii="Times New Roman" w:hAnsi="Times New Roman"/>
          <w:b/>
          <w:sz w:val="16"/>
          <w:szCs w:val="16"/>
        </w:rPr>
        <w:t>вида</w:t>
      </w:r>
      <w:r>
        <w:rPr>
          <w:rFonts w:ascii="Times New Roman" w:hAnsi="Times New Roman"/>
          <w:b/>
          <w:spacing w:val="5"/>
          <w:sz w:val="16"/>
          <w:szCs w:val="16"/>
        </w:rPr>
        <w:t xml:space="preserve"> </w:t>
      </w:r>
      <w:r>
        <w:rPr>
          <w:rFonts w:ascii="Times New Roman" w:hAnsi="Times New Roman"/>
          <w:b/>
          <w:sz w:val="16"/>
          <w:szCs w:val="16"/>
        </w:rPr>
        <w:t>«</w:t>
      </w:r>
      <w:proofErr w:type="gramStart"/>
      <w:r>
        <w:rPr>
          <w:rFonts w:ascii="Times New Roman" w:hAnsi="Times New Roman"/>
          <w:b/>
          <w:sz w:val="16"/>
          <w:szCs w:val="16"/>
        </w:rPr>
        <w:t>В</w:t>
      </w:r>
      <w:proofErr w:type="gramEnd"/>
      <w:r>
        <w:rPr>
          <w:rFonts w:ascii="Times New Roman" w:hAnsi="Times New Roman"/>
          <w:b/>
          <w:sz w:val="16"/>
          <w:szCs w:val="16"/>
        </w:rPr>
        <w:t>»</w:t>
      </w:r>
      <w:r>
        <w:rPr>
          <w:rFonts w:ascii="Times New Roman" w:hAnsi="Times New Roman"/>
          <w:b/>
          <w:spacing w:val="5"/>
          <w:sz w:val="16"/>
          <w:szCs w:val="16"/>
        </w:rPr>
        <w:t xml:space="preserve"> </w:t>
      </w:r>
      <w:r>
        <w:rPr>
          <w:rFonts w:ascii="Times New Roman" w:hAnsi="Times New Roman"/>
          <w:sz w:val="16"/>
          <w:szCs w:val="16"/>
        </w:rPr>
        <w:t>–</w:t>
      </w:r>
      <w:r>
        <w:rPr>
          <w:rFonts w:ascii="Times New Roman" w:hAnsi="Times New Roman"/>
          <w:spacing w:val="5"/>
          <w:sz w:val="16"/>
          <w:szCs w:val="16"/>
        </w:rPr>
        <w:t xml:space="preserve"> </w:t>
      </w:r>
      <w:r>
        <w:rPr>
          <w:rFonts w:ascii="Times New Roman" w:hAnsi="Times New Roman"/>
          <w:sz w:val="16"/>
          <w:szCs w:val="16"/>
        </w:rPr>
        <w:t>временные</w:t>
      </w:r>
      <w:r>
        <w:rPr>
          <w:rFonts w:ascii="Times New Roman" w:hAnsi="Times New Roman"/>
          <w:spacing w:val="5"/>
          <w:sz w:val="16"/>
          <w:szCs w:val="16"/>
        </w:rPr>
        <w:t xml:space="preserve"> </w:t>
      </w:r>
      <w:r>
        <w:rPr>
          <w:rFonts w:ascii="Times New Roman" w:hAnsi="Times New Roman"/>
          <w:sz w:val="16"/>
          <w:szCs w:val="16"/>
        </w:rPr>
        <w:t>пропуска</w:t>
      </w:r>
      <w:r>
        <w:rPr>
          <w:rFonts w:ascii="Times New Roman" w:hAnsi="Times New Roman"/>
          <w:spacing w:val="5"/>
          <w:sz w:val="16"/>
          <w:szCs w:val="16"/>
        </w:rPr>
        <w:t xml:space="preserve"> </w:t>
      </w:r>
      <w:r>
        <w:rPr>
          <w:rFonts w:ascii="Times New Roman" w:hAnsi="Times New Roman"/>
          <w:sz w:val="16"/>
          <w:szCs w:val="16"/>
        </w:rPr>
        <w:t>для</w:t>
      </w:r>
      <w:r>
        <w:rPr>
          <w:rFonts w:ascii="Times New Roman" w:hAnsi="Times New Roman"/>
          <w:spacing w:val="5"/>
          <w:sz w:val="16"/>
          <w:szCs w:val="16"/>
        </w:rPr>
        <w:t xml:space="preserve"> </w:t>
      </w:r>
      <w:r>
        <w:rPr>
          <w:rFonts w:ascii="Times New Roman" w:hAnsi="Times New Roman"/>
          <w:sz w:val="16"/>
          <w:szCs w:val="16"/>
        </w:rPr>
        <w:t>гостей</w:t>
      </w:r>
      <w:r>
        <w:rPr>
          <w:rFonts w:ascii="Times New Roman" w:hAnsi="Times New Roman"/>
          <w:spacing w:val="5"/>
          <w:sz w:val="16"/>
          <w:szCs w:val="16"/>
        </w:rPr>
        <w:t xml:space="preserve"> </w:t>
      </w:r>
      <w:r>
        <w:rPr>
          <w:rFonts w:ascii="Times New Roman" w:hAnsi="Times New Roman"/>
          <w:sz w:val="16"/>
          <w:szCs w:val="16"/>
        </w:rPr>
        <w:t>Владельцев,</w:t>
      </w:r>
      <w:r>
        <w:rPr>
          <w:rFonts w:ascii="Times New Roman" w:hAnsi="Times New Roman"/>
          <w:spacing w:val="5"/>
          <w:sz w:val="16"/>
          <w:szCs w:val="16"/>
        </w:rPr>
        <w:t xml:space="preserve"> </w:t>
      </w:r>
      <w:r>
        <w:rPr>
          <w:rFonts w:ascii="Times New Roman" w:hAnsi="Times New Roman"/>
          <w:sz w:val="16"/>
          <w:szCs w:val="16"/>
        </w:rPr>
        <w:t>обслуживающего</w:t>
      </w:r>
      <w:r>
        <w:rPr>
          <w:rFonts w:ascii="Times New Roman" w:hAnsi="Times New Roman"/>
          <w:spacing w:val="5"/>
          <w:sz w:val="16"/>
          <w:szCs w:val="16"/>
        </w:rPr>
        <w:t xml:space="preserve"> </w:t>
      </w:r>
      <w:r>
        <w:rPr>
          <w:rFonts w:ascii="Times New Roman" w:hAnsi="Times New Roman"/>
          <w:sz w:val="16"/>
          <w:szCs w:val="16"/>
        </w:rPr>
        <w:t>персонала,</w:t>
      </w:r>
      <w:r>
        <w:rPr>
          <w:rFonts w:ascii="Times New Roman" w:hAnsi="Times New Roman"/>
          <w:spacing w:val="5"/>
          <w:sz w:val="16"/>
          <w:szCs w:val="16"/>
        </w:rPr>
        <w:t xml:space="preserve"> </w:t>
      </w:r>
      <w:r>
        <w:rPr>
          <w:rFonts w:ascii="Times New Roman" w:hAnsi="Times New Roman"/>
          <w:sz w:val="16"/>
          <w:szCs w:val="16"/>
        </w:rPr>
        <w:t>подрядчиков</w:t>
      </w:r>
      <w:r>
        <w:rPr>
          <w:rFonts w:ascii="Times New Roman" w:hAnsi="Times New Roman"/>
          <w:spacing w:val="5"/>
          <w:sz w:val="16"/>
          <w:szCs w:val="16"/>
        </w:rPr>
        <w:t xml:space="preserve"> </w:t>
      </w:r>
      <w:r>
        <w:rPr>
          <w:rFonts w:ascii="Times New Roman" w:hAnsi="Times New Roman"/>
          <w:sz w:val="16"/>
          <w:szCs w:val="16"/>
        </w:rPr>
        <w:t>и</w:t>
      </w:r>
      <w:r>
        <w:rPr>
          <w:rFonts w:ascii="Times New Roman" w:hAnsi="Times New Roman"/>
          <w:spacing w:val="5"/>
          <w:sz w:val="16"/>
          <w:szCs w:val="16"/>
        </w:rPr>
        <w:t xml:space="preserve"> </w:t>
      </w:r>
      <w:r>
        <w:rPr>
          <w:rFonts w:ascii="Times New Roman" w:hAnsi="Times New Roman"/>
          <w:sz w:val="16"/>
          <w:szCs w:val="16"/>
        </w:rPr>
        <w:t>прочих</w:t>
      </w:r>
      <w:r>
        <w:rPr>
          <w:rFonts w:ascii="Times New Roman" w:hAnsi="Times New Roman"/>
          <w:spacing w:val="5"/>
          <w:sz w:val="16"/>
          <w:szCs w:val="16"/>
        </w:rPr>
        <w:t xml:space="preserve"> </w:t>
      </w:r>
      <w:r>
        <w:rPr>
          <w:rFonts w:ascii="Times New Roman" w:hAnsi="Times New Roman"/>
          <w:sz w:val="16"/>
          <w:szCs w:val="16"/>
        </w:rPr>
        <w:t>лиц,</w:t>
      </w:r>
      <w:r>
        <w:rPr>
          <w:rFonts w:ascii="Times New Roman" w:hAnsi="Times New Roman"/>
          <w:spacing w:val="1"/>
          <w:sz w:val="16"/>
          <w:szCs w:val="16"/>
        </w:rPr>
        <w:t xml:space="preserve"> </w:t>
      </w:r>
      <w:r>
        <w:rPr>
          <w:rFonts w:ascii="Times New Roman" w:hAnsi="Times New Roman"/>
          <w:sz w:val="16"/>
          <w:szCs w:val="16"/>
        </w:rPr>
        <w:t>выдаваемые</w:t>
      </w:r>
      <w:r>
        <w:rPr>
          <w:rFonts w:ascii="Times New Roman" w:hAnsi="Times New Roman"/>
          <w:spacing w:val="-1"/>
          <w:sz w:val="16"/>
          <w:szCs w:val="16"/>
        </w:rPr>
        <w:t xml:space="preserve"> </w:t>
      </w:r>
      <w:r>
        <w:rPr>
          <w:rFonts w:ascii="Times New Roman" w:hAnsi="Times New Roman"/>
          <w:sz w:val="16"/>
          <w:szCs w:val="16"/>
        </w:rPr>
        <w:t>на срок до</w:t>
      </w:r>
      <w:r>
        <w:rPr>
          <w:rFonts w:ascii="Times New Roman" w:hAnsi="Times New Roman"/>
          <w:spacing w:val="-1"/>
          <w:sz w:val="16"/>
          <w:szCs w:val="16"/>
        </w:rPr>
        <w:t xml:space="preserve"> </w:t>
      </w:r>
      <w:r>
        <w:rPr>
          <w:rFonts w:ascii="Times New Roman" w:hAnsi="Times New Roman"/>
          <w:sz w:val="16"/>
          <w:szCs w:val="16"/>
        </w:rPr>
        <w:t>трех месяцев; Временный пропуск оформляется в бумажном виде. Владельцу одновременно может быть выдано не более четырех временных пропусков. Срок действия пропуска ограничен шестью месяцами с момента выдачи.</w:t>
      </w:r>
    </w:p>
    <w:p w:rsidR="00AB5E9D" w:rsidRDefault="00C34627">
      <w:pPr>
        <w:pStyle w:val="af7"/>
        <w:numPr>
          <w:ilvl w:val="0"/>
          <w:numId w:val="4"/>
        </w:numPr>
        <w:tabs>
          <w:tab w:val="left" w:pos="426"/>
        </w:tabs>
        <w:spacing w:after="160" w:line="259" w:lineRule="auto"/>
        <w:ind w:left="426" w:hanging="426"/>
        <w:outlineLvl w:val="9"/>
        <w:rPr>
          <w:rFonts w:ascii="Times New Roman" w:hAnsi="Times New Roman"/>
          <w:sz w:val="16"/>
          <w:szCs w:val="16"/>
        </w:rPr>
      </w:pPr>
      <w:proofErr w:type="gramStart"/>
      <w:r>
        <w:rPr>
          <w:rFonts w:ascii="Times New Roman" w:hAnsi="Times New Roman"/>
          <w:b/>
          <w:sz w:val="16"/>
          <w:szCs w:val="16"/>
        </w:rPr>
        <w:t>п</w:t>
      </w:r>
      <w:proofErr w:type="gramEnd"/>
      <w:r>
        <w:rPr>
          <w:rFonts w:ascii="Times New Roman" w:hAnsi="Times New Roman"/>
          <w:b/>
          <w:sz w:val="16"/>
          <w:szCs w:val="16"/>
        </w:rPr>
        <w:t>ропуска</w:t>
      </w:r>
      <w:r>
        <w:rPr>
          <w:rFonts w:ascii="Times New Roman" w:hAnsi="Times New Roman"/>
          <w:b/>
          <w:spacing w:val="21"/>
          <w:sz w:val="16"/>
          <w:szCs w:val="16"/>
        </w:rPr>
        <w:t xml:space="preserve"> </w:t>
      </w:r>
      <w:r>
        <w:rPr>
          <w:rFonts w:ascii="Times New Roman" w:hAnsi="Times New Roman"/>
          <w:b/>
          <w:sz w:val="16"/>
          <w:szCs w:val="16"/>
        </w:rPr>
        <w:t>вида</w:t>
      </w:r>
      <w:r>
        <w:rPr>
          <w:rFonts w:ascii="Times New Roman" w:hAnsi="Times New Roman"/>
          <w:b/>
          <w:spacing w:val="21"/>
          <w:sz w:val="16"/>
          <w:szCs w:val="16"/>
        </w:rPr>
        <w:t xml:space="preserve"> </w:t>
      </w:r>
      <w:r>
        <w:rPr>
          <w:rFonts w:ascii="Times New Roman" w:hAnsi="Times New Roman"/>
          <w:b/>
          <w:sz w:val="16"/>
          <w:szCs w:val="16"/>
        </w:rPr>
        <w:t>«Р»</w:t>
      </w:r>
      <w:r>
        <w:rPr>
          <w:rFonts w:ascii="Times New Roman" w:hAnsi="Times New Roman"/>
          <w:b/>
          <w:spacing w:val="21"/>
          <w:sz w:val="16"/>
          <w:szCs w:val="16"/>
        </w:rPr>
        <w:t xml:space="preserve"> </w:t>
      </w:r>
      <w:r>
        <w:rPr>
          <w:rFonts w:ascii="Times New Roman" w:hAnsi="Times New Roman"/>
          <w:sz w:val="16"/>
          <w:szCs w:val="16"/>
        </w:rPr>
        <w:t>–</w:t>
      </w:r>
      <w:r>
        <w:rPr>
          <w:rFonts w:ascii="Times New Roman" w:hAnsi="Times New Roman"/>
          <w:spacing w:val="21"/>
          <w:sz w:val="16"/>
          <w:szCs w:val="16"/>
        </w:rPr>
        <w:t xml:space="preserve"> </w:t>
      </w:r>
      <w:r>
        <w:rPr>
          <w:rFonts w:ascii="Times New Roman" w:hAnsi="Times New Roman"/>
          <w:sz w:val="16"/>
          <w:szCs w:val="16"/>
        </w:rPr>
        <w:t>разовый</w:t>
      </w:r>
      <w:r>
        <w:rPr>
          <w:rFonts w:ascii="Times New Roman" w:hAnsi="Times New Roman"/>
          <w:spacing w:val="21"/>
          <w:sz w:val="16"/>
          <w:szCs w:val="16"/>
        </w:rPr>
        <w:t xml:space="preserve"> </w:t>
      </w:r>
      <w:r>
        <w:rPr>
          <w:rFonts w:ascii="Times New Roman" w:hAnsi="Times New Roman"/>
          <w:sz w:val="16"/>
          <w:szCs w:val="16"/>
        </w:rPr>
        <w:t xml:space="preserve">пропуск для гостей действует одни сутки, аннулируется при выезде автомобиля. </w:t>
      </w:r>
    </w:p>
    <w:p w:rsidR="00AB5E9D" w:rsidRDefault="00C34627">
      <w:pPr>
        <w:pStyle w:val="af7"/>
        <w:widowControl w:val="0"/>
        <w:numPr>
          <w:ilvl w:val="1"/>
          <w:numId w:val="3"/>
        </w:numPr>
        <w:tabs>
          <w:tab w:val="left" w:pos="426"/>
        </w:tabs>
        <w:spacing w:after="0" w:line="240" w:lineRule="auto"/>
        <w:ind w:left="426" w:hanging="426"/>
        <w:contextualSpacing w:val="0"/>
        <w:jc w:val="both"/>
        <w:outlineLvl w:val="9"/>
        <w:rPr>
          <w:rFonts w:ascii="Times New Roman" w:hAnsi="Times New Roman"/>
          <w:sz w:val="16"/>
          <w:szCs w:val="16"/>
        </w:rPr>
      </w:pPr>
      <w:r>
        <w:rPr>
          <w:rFonts w:ascii="Times New Roman" w:hAnsi="Times New Roman"/>
          <w:sz w:val="16"/>
          <w:szCs w:val="16"/>
        </w:rPr>
        <w:t>Для оформления пропусков вида “Д” и “В” необходимо скачать бланки заявлений на сайте Сервисной компании (green-uk.ru), на странице поселка, в разделе «полезные документы», заполн</w:t>
      </w:r>
      <w:r>
        <w:rPr>
          <w:rFonts w:ascii="Times New Roman" w:hAnsi="Times New Roman"/>
          <w:sz w:val="16"/>
          <w:szCs w:val="16"/>
        </w:rPr>
        <w:t>ить и прислать подписанную копию на адрес электронной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rsidR="00AB5E9D" w:rsidRDefault="00AB5E9D">
      <w:pPr>
        <w:tabs>
          <w:tab w:val="left" w:pos="426"/>
        </w:tabs>
        <w:ind w:left="426" w:hanging="426"/>
        <w:rPr>
          <w:sz w:val="16"/>
          <w:szCs w:val="16"/>
        </w:rPr>
      </w:pPr>
    </w:p>
    <w:p w:rsidR="00AB5E9D" w:rsidRDefault="00C34627">
      <w:pPr>
        <w:pStyle w:val="af7"/>
        <w:widowControl w:val="0"/>
        <w:numPr>
          <w:ilvl w:val="1"/>
          <w:numId w:val="3"/>
        </w:numPr>
        <w:tabs>
          <w:tab w:val="left" w:pos="426"/>
        </w:tabs>
        <w:spacing w:after="0" w:line="240" w:lineRule="auto"/>
        <w:ind w:left="426" w:hanging="426"/>
        <w:contextualSpacing w:val="0"/>
        <w:jc w:val="both"/>
        <w:outlineLvl w:val="9"/>
        <w:rPr>
          <w:rFonts w:ascii="Times New Roman" w:hAnsi="Times New Roman"/>
          <w:sz w:val="16"/>
          <w:szCs w:val="16"/>
        </w:rPr>
      </w:pPr>
      <w:r>
        <w:rPr>
          <w:rFonts w:ascii="Times New Roman" w:hAnsi="Times New Roman"/>
          <w:sz w:val="16"/>
          <w:szCs w:val="16"/>
        </w:rPr>
        <w:lastRenderedPageBreak/>
        <w:t>Для оформления одноразовых пропусков нео</w:t>
      </w:r>
      <w:r>
        <w:rPr>
          <w:rFonts w:ascii="Times New Roman" w:hAnsi="Times New Roman"/>
          <w:sz w:val="16"/>
          <w:szCs w:val="16"/>
        </w:rPr>
        <w:t xml:space="preserve">бходимо скачать мобильное приложение (Инструкция установки и пользования приложением </w:t>
      </w:r>
      <w:hyperlink r:id="rId8" w:tooltip="https://green-uk.ru/app/" w:history="1">
        <w:r>
          <w:rPr>
            <w:rStyle w:val="aff0"/>
            <w:rFonts w:ascii="Times New Roman" w:hAnsi="Times New Roman"/>
            <w:sz w:val="16"/>
            <w:szCs w:val="16"/>
          </w:rPr>
          <w:t>https://green-uk.ru/app/</w:t>
        </w:r>
      </w:hyperlink>
      <w:r>
        <w:rPr>
          <w:rFonts w:ascii="Times New Roman" w:hAnsi="Times New Roman"/>
          <w:sz w:val="16"/>
          <w:szCs w:val="16"/>
        </w:rPr>
        <w:t>).</w:t>
      </w:r>
      <w:r>
        <w:rPr>
          <w:sz w:val="16"/>
          <w:szCs w:val="16"/>
        </w:rPr>
        <w:t xml:space="preserve"> Пользоваться приложением и оформлять одноразовые пропуска может только вл</w:t>
      </w:r>
      <w:r>
        <w:rPr>
          <w:sz w:val="16"/>
          <w:szCs w:val="16"/>
        </w:rPr>
        <w:t xml:space="preserve">аделец земельного участка. </w:t>
      </w:r>
    </w:p>
    <w:p w:rsidR="00AB5E9D" w:rsidRDefault="00AB5E9D">
      <w:pPr>
        <w:ind w:left="0" w:firstLine="0"/>
        <w:rPr>
          <w:sz w:val="16"/>
          <w:szCs w:val="16"/>
        </w:rPr>
      </w:pPr>
    </w:p>
    <w:p w:rsidR="00AB5E9D" w:rsidRDefault="00C34627">
      <w:pPr>
        <w:widowControl w:val="0"/>
        <w:spacing w:line="240" w:lineRule="auto"/>
        <w:ind w:left="113" w:right="113" w:hanging="113"/>
        <w:jc w:val="both"/>
        <w:outlineLvl w:val="9"/>
        <w:rPr>
          <w:position w:val="0"/>
          <w:sz w:val="16"/>
          <w:szCs w:val="16"/>
          <w:u w:val="single"/>
          <w:lang w:eastAsia="en-US"/>
        </w:rPr>
      </w:pPr>
      <w:r>
        <w:rPr>
          <w:position w:val="0"/>
          <w:sz w:val="16"/>
          <w:szCs w:val="16"/>
          <w:u w:val="single"/>
          <w:lang w:eastAsia="en-US"/>
        </w:rPr>
        <w:t>Пошаговая инструкция:</w:t>
      </w:r>
    </w:p>
    <w:p w:rsidR="00AB5E9D" w:rsidRDefault="00AB5E9D">
      <w:pPr>
        <w:widowControl w:val="0"/>
        <w:spacing w:line="240" w:lineRule="auto"/>
        <w:ind w:left="113" w:right="113" w:firstLine="427"/>
        <w:jc w:val="both"/>
        <w:outlineLvl w:val="9"/>
        <w:rPr>
          <w:position w:val="0"/>
          <w:sz w:val="16"/>
          <w:szCs w:val="16"/>
          <w:lang w:eastAsia="en-US"/>
        </w:rPr>
      </w:pPr>
    </w:p>
    <w:p w:rsidR="00AB5E9D" w:rsidRDefault="00C34627">
      <w:pPr>
        <w:widowControl w:val="0"/>
        <w:spacing w:line="240" w:lineRule="auto"/>
        <w:ind w:left="0" w:right="113" w:firstLine="0"/>
        <w:jc w:val="both"/>
        <w:outlineLvl w:val="9"/>
        <w:rPr>
          <w:position w:val="0"/>
          <w:sz w:val="16"/>
          <w:szCs w:val="16"/>
          <w:lang w:eastAsia="en-US"/>
        </w:rPr>
      </w:pPr>
      <w:r>
        <w:rPr>
          <w:position w:val="0"/>
          <w:sz w:val="16"/>
          <w:szCs w:val="16"/>
          <w:lang w:eastAsia="en-US"/>
        </w:rPr>
        <w:t>1. Войдите в мобильное приложение</w:t>
      </w:r>
    </w:p>
    <w:p w:rsidR="00AB5E9D" w:rsidRDefault="00C34627">
      <w:pPr>
        <w:widowControl w:val="0"/>
        <w:spacing w:line="240" w:lineRule="auto"/>
        <w:ind w:left="0" w:right="113" w:firstLine="0"/>
        <w:jc w:val="both"/>
        <w:outlineLvl w:val="9"/>
        <w:rPr>
          <w:position w:val="0"/>
          <w:sz w:val="16"/>
          <w:szCs w:val="16"/>
          <w:lang w:eastAsia="en-US"/>
        </w:rPr>
      </w:pPr>
      <w:r>
        <w:rPr>
          <w:position w:val="0"/>
          <w:sz w:val="16"/>
          <w:szCs w:val="16"/>
          <w:lang w:eastAsia="en-US"/>
        </w:rPr>
        <w:t>2. Выберите вкладку «Пропуска»</w:t>
      </w:r>
    </w:p>
    <w:p w:rsidR="00AB5E9D" w:rsidRDefault="00C34627">
      <w:pPr>
        <w:widowControl w:val="0"/>
        <w:spacing w:line="240" w:lineRule="auto"/>
        <w:ind w:left="0" w:right="113" w:firstLine="0"/>
        <w:jc w:val="both"/>
        <w:outlineLvl w:val="9"/>
        <w:rPr>
          <w:position w:val="0"/>
          <w:sz w:val="16"/>
          <w:szCs w:val="16"/>
          <w:lang w:eastAsia="en-US"/>
        </w:rPr>
      </w:pPr>
      <w:r>
        <w:rPr>
          <w:position w:val="0"/>
          <w:sz w:val="16"/>
          <w:szCs w:val="16"/>
          <w:lang w:eastAsia="en-US"/>
        </w:rPr>
        <w:t>3. Введите заглавными буквами, латиницей без пробелов государственный номер транспортного средства и регион.</w:t>
      </w:r>
    </w:p>
    <w:p w:rsidR="00AB5E9D" w:rsidRDefault="00C34627">
      <w:pPr>
        <w:widowControl w:val="0"/>
        <w:spacing w:line="240" w:lineRule="auto"/>
        <w:ind w:left="0" w:right="113" w:firstLine="0"/>
        <w:jc w:val="both"/>
        <w:outlineLvl w:val="9"/>
        <w:rPr>
          <w:position w:val="0"/>
          <w:sz w:val="16"/>
          <w:szCs w:val="16"/>
          <w:lang w:eastAsia="en-US"/>
        </w:rPr>
      </w:pPr>
      <w:r>
        <w:rPr>
          <w:noProof/>
          <w:position w:val="0"/>
          <w:sz w:val="16"/>
          <w:szCs w:val="16"/>
        </w:rPr>
        <mc:AlternateContent>
          <mc:Choice Requires="wpg">
            <w:drawing>
              <wp:inline distT="0" distB="0" distL="0" distR="0">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pic:cNvPicPr>
                      </pic:nvPicPr>
                      <pic:blipFill>
                        <a:blip r:embed="rId9"/>
                        <a:stretch/>
                      </pic:blipFill>
                      <pic:spPr bwMode="auto">
                        <a:xfrm>
                          <a:off x="0" y="0"/>
                          <a:ext cx="152400" cy="15240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
                <v:path textboxrect="0,0,0,0"/>
                <v:imagedata r:id="rId10" o:title=""/>
              </v:shape>
            </w:pict>
          </mc:Fallback>
        </mc:AlternateContent>
      </w:r>
      <w:r>
        <w:rPr>
          <w:position w:val="0"/>
          <w:sz w:val="16"/>
          <w:szCs w:val="16"/>
          <w:lang w:eastAsia="en-US"/>
        </w:rPr>
        <w:t xml:space="preserve"> Пример: Е843АЕ198</w:t>
      </w:r>
    </w:p>
    <w:p w:rsidR="00AB5E9D" w:rsidRDefault="00C34627">
      <w:pPr>
        <w:widowControl w:val="0"/>
        <w:spacing w:line="240" w:lineRule="auto"/>
        <w:ind w:left="0" w:right="113" w:firstLine="0"/>
        <w:jc w:val="both"/>
        <w:outlineLvl w:val="9"/>
        <w:rPr>
          <w:position w:val="0"/>
          <w:sz w:val="16"/>
          <w:szCs w:val="16"/>
          <w:lang w:eastAsia="en-US"/>
        </w:rPr>
      </w:pPr>
      <w:r>
        <w:rPr>
          <w:position w:val="0"/>
          <w:sz w:val="16"/>
          <w:szCs w:val="16"/>
          <w:lang w:eastAsia="en-US"/>
        </w:rPr>
        <w:t>4. После ввода нажмите «ОК».</w:t>
      </w:r>
    </w:p>
    <w:p w:rsidR="00AB5E9D" w:rsidRDefault="00AB5E9D">
      <w:pPr>
        <w:widowControl w:val="0"/>
        <w:spacing w:line="240" w:lineRule="auto"/>
        <w:ind w:left="113" w:right="113" w:firstLine="427"/>
        <w:jc w:val="both"/>
        <w:outlineLvl w:val="9"/>
        <w:rPr>
          <w:position w:val="0"/>
          <w:sz w:val="16"/>
          <w:szCs w:val="16"/>
          <w:lang w:eastAsia="en-US"/>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position w:val="0"/>
          <w:sz w:val="16"/>
          <w:szCs w:val="22"/>
          <w:lang w:eastAsia="en-US"/>
        </w:rPr>
      </w:pPr>
      <w:r>
        <w:rPr>
          <w:position w:val="0"/>
          <w:sz w:val="16"/>
          <w:szCs w:val="22"/>
          <w:lang w:eastAsia="en-US"/>
        </w:rPr>
        <w:t>Пропуск действует 24 часа с момента нажатия кнопки «ОК»</w:t>
      </w:r>
    </w:p>
    <w:p w:rsidR="00AB5E9D" w:rsidRDefault="00AB5E9D">
      <w:pPr>
        <w:ind w:left="0" w:firstLine="0"/>
        <w:rPr>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rPr>
      </w:pPr>
      <w:r>
        <w:rPr>
          <w:sz w:val="16"/>
          <w:szCs w:val="16"/>
        </w:rPr>
        <w:t xml:space="preserve">Заказ автоматического пропуска возможен исключительно для легковых автомобилей. Проезд грузового транспорта возможен только по телефонной заявке и после визуального осмотра автомобиля, на соответствие требований </w:t>
      </w:r>
      <w:proofErr w:type="spellStart"/>
      <w:r>
        <w:rPr>
          <w:sz w:val="16"/>
          <w:szCs w:val="16"/>
        </w:rPr>
        <w:t>пп</w:t>
      </w:r>
      <w:proofErr w:type="spellEnd"/>
      <w:r>
        <w:rPr>
          <w:sz w:val="16"/>
          <w:szCs w:val="16"/>
        </w:rPr>
        <w:t>. 2.8.2, 2.8.4. и 2.8.5.Настоящего Регламе</w:t>
      </w:r>
      <w:r>
        <w:rPr>
          <w:sz w:val="16"/>
          <w:szCs w:val="16"/>
        </w:rPr>
        <w:t xml:space="preserve">нта.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rPr>
      </w:pPr>
      <w:proofErr w:type="gramStart"/>
      <w:r>
        <w:rPr>
          <w:sz w:val="16"/>
          <w:szCs w:val="16"/>
        </w:rPr>
        <w:t>Во время телефонного звонка сотрудник охраны обязан сверить номер, с которого поступил звонок, с номером, указанном в списке, имеющемся на КПП.</w:t>
      </w:r>
      <w:proofErr w:type="gramEnd"/>
      <w:r>
        <w:rPr>
          <w:sz w:val="16"/>
          <w:szCs w:val="16"/>
        </w:rPr>
        <w:t xml:space="preserve"> Эта мера должна исключить возможность звонка на охрану от лиц, неправомерно выдающих себя за Владельца.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r>
        <w:rPr>
          <w:sz w:val="16"/>
          <w:szCs w:val="16"/>
        </w:rPr>
        <w:t xml:space="preserve">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4"/>
        <w:jc w:val="both"/>
        <w:rPr>
          <w:color w:val="000000"/>
          <w:sz w:val="16"/>
          <w:szCs w:val="16"/>
        </w:rPr>
      </w:pPr>
      <w:r>
        <w:rPr>
          <w:color w:val="000000" w:themeColor="text1"/>
          <w:sz w:val="16"/>
          <w:szCs w:val="16"/>
        </w:rPr>
        <w:t>В случае наличия задолженности перед Сервисной компанией более 2 месяцев заказ пропуска для гостей и доставки осуществляется посредством звонка с номера телефона, указанного в договоре. В данном случае при подъезде к КПП водитель автомобиля должен оставить</w:t>
      </w:r>
      <w:r>
        <w:rPr>
          <w:color w:val="000000" w:themeColor="text1"/>
          <w:sz w:val="16"/>
          <w:szCs w:val="16"/>
        </w:rPr>
        <w:t xml:space="preserve">  автомобиль  на стоянке, пройти на пост охраны и сообщить сотруднику: ФИО, номер участка, на который он едет, номер автомобиля и расписаться в журнале проезда легкового автотранспорта.</w:t>
      </w:r>
    </w:p>
    <w:p w:rsidR="00AB5E9D" w:rsidRDefault="00C34627">
      <w:pPr>
        <w:pStyle w:val="afc"/>
        <w:ind w:left="0" w:hanging="2"/>
        <w:jc w:val="both"/>
        <w:rPr>
          <w:color w:val="000000"/>
          <w:sz w:val="16"/>
          <w:szCs w:val="16"/>
        </w:rPr>
      </w:pPr>
      <w:r>
        <w:rPr>
          <w:color w:val="000000" w:themeColor="text1"/>
          <w:sz w:val="16"/>
          <w:szCs w:val="16"/>
        </w:rPr>
        <w:t>Заявки на все пропуска подает Владелец или лицо, действующее от его им</w:t>
      </w:r>
      <w:r>
        <w:rPr>
          <w:color w:val="000000" w:themeColor="text1"/>
          <w:sz w:val="16"/>
          <w:szCs w:val="16"/>
        </w:rPr>
        <w:t>ени по доверенности, заверенной нотариально либо по форме СК.</w:t>
      </w:r>
    </w:p>
    <w:p w:rsidR="00AB5E9D" w:rsidRDefault="00AB5E9D">
      <w:pPr>
        <w:widowControl w:val="0"/>
        <w:tabs>
          <w:tab w:val="left" w:pos="426"/>
        </w:tabs>
        <w:spacing w:line="240" w:lineRule="auto"/>
        <w:ind w:left="0" w:firstLine="0"/>
        <w:jc w:val="both"/>
        <w:outlineLvl w:val="9"/>
        <w:rPr>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u w:val="single"/>
        </w:rPr>
      </w:pPr>
      <w:r>
        <w:rPr>
          <w:color w:val="000000" w:themeColor="text1"/>
          <w:sz w:val="16"/>
          <w:szCs w:val="16"/>
          <w:u w:val="single"/>
        </w:rPr>
        <w:t>2.7 Проезд легковых автомобилей.</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Гос. номер автомобиля вносится в электронную базу по заявлению Владельца земельного участка (ВЗУ), имеющего договорные отношения с Сервисной компанией. В случае</w:t>
      </w:r>
      <w:r>
        <w:rPr>
          <w:color w:val="000000" w:themeColor="text1"/>
          <w:sz w:val="16"/>
          <w:szCs w:val="16"/>
        </w:rPr>
        <w:t xml:space="preserve"> прекращения договорных отношений данные автомобилей удаляются из электронной базы.</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При подъезде автомобиля к шлагбауму камера считывает номер, шлагбаум открывается.</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В том случае, если шлагбаум не </w:t>
      </w:r>
      <w:proofErr w:type="gramStart"/>
      <w:r>
        <w:rPr>
          <w:color w:val="000000" w:themeColor="text1"/>
          <w:sz w:val="16"/>
          <w:szCs w:val="16"/>
        </w:rPr>
        <w:t>открылся сотрудник охраны проверяет</w:t>
      </w:r>
      <w:proofErr w:type="gramEnd"/>
      <w:r>
        <w:rPr>
          <w:color w:val="000000" w:themeColor="text1"/>
          <w:sz w:val="16"/>
          <w:szCs w:val="16"/>
        </w:rPr>
        <w:t xml:space="preserve"> наличие номера в электр</w:t>
      </w:r>
      <w:r>
        <w:rPr>
          <w:color w:val="000000" w:themeColor="text1"/>
          <w:sz w:val="16"/>
          <w:szCs w:val="16"/>
        </w:rPr>
        <w:t xml:space="preserve">онной базе.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Если гос. номер в базе есть, просит ВЗУ протереть гос. номер и, в случае, если гос. номер есть в базе, но камера не считала его, осуществляет ручное открытие шлагбаума.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Если гос. номер в базе отсутствует, сотрудник охраны просит написать заявл</w:t>
      </w:r>
      <w:r>
        <w:rPr>
          <w:color w:val="000000" w:themeColor="text1"/>
          <w:sz w:val="16"/>
          <w:szCs w:val="16"/>
        </w:rPr>
        <w:t>ение на выдачу пропуска.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i/>
          <w:color w:val="000000"/>
          <w:sz w:val="16"/>
          <w:szCs w:val="16"/>
        </w:rPr>
      </w:pPr>
      <w:r>
        <w:rPr>
          <w:color w:val="000000" w:themeColor="text1"/>
          <w:sz w:val="16"/>
          <w:szCs w:val="16"/>
        </w:rPr>
        <w:t xml:space="preserve">В случае наличия задолженности перед Сервисной компанией более 2 месяцев заезд на территорию поселка </w:t>
      </w:r>
      <w:r>
        <w:rPr>
          <w:i/>
          <w:color w:val="000000" w:themeColor="text1"/>
          <w:sz w:val="16"/>
          <w:szCs w:val="16"/>
        </w:rPr>
        <w:t>осуществляется только после внесения данных  в журнал въезда легковых автомобилей. Для этого ВЗУ  должен  оставить  автомобиль  на</w:t>
      </w:r>
      <w:r>
        <w:rPr>
          <w:i/>
          <w:color w:val="000000" w:themeColor="text1"/>
          <w:sz w:val="16"/>
          <w:szCs w:val="16"/>
        </w:rPr>
        <w:t xml:space="preserve"> стоянке, пройти на пост охраны и сообщить сотруднику: ФИО, номер участка, номер договора или лицевой счет, номер автомобиля и расписаться в журнале проезда легкового автотранспорта.</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0"/>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u w:val="single"/>
        </w:rPr>
      </w:pPr>
      <w:r>
        <w:rPr>
          <w:color w:val="000000" w:themeColor="text1"/>
          <w:sz w:val="16"/>
          <w:szCs w:val="16"/>
          <w:u w:val="single"/>
        </w:rPr>
        <w:t>2.8. Проезд грузового транспорта: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2.8.1. Проезд грузового транспорта возможен исключительно после получения телефонной заявки от владельца участка на проезд автомобиля. Заявку необходимо оставить не позднее, чем за 1 час до прибытия автомобиля в поселок. В заявке указать номер участка, на </w:t>
      </w:r>
      <w:r>
        <w:rPr>
          <w:color w:val="000000" w:themeColor="text1"/>
          <w:sz w:val="16"/>
          <w:szCs w:val="16"/>
        </w:rPr>
        <w:t>который проезжает автомобиль, номер договора с Сервисной компанией, марку и гос. номер автомобиля.</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2.8.2. </w:t>
      </w:r>
      <w:proofErr w:type="gramStart"/>
      <w:r>
        <w:rPr>
          <w:color w:val="000000" w:themeColor="text1"/>
          <w:sz w:val="16"/>
          <w:szCs w:val="16"/>
        </w:rPr>
        <w:t>На территорию Поселка разрешен въезд грузового автотранспорта и строительной техники при температуре менее + 280С с разрешенной нагрузкой на ось не бо</w:t>
      </w:r>
      <w:r>
        <w:rPr>
          <w:color w:val="000000" w:themeColor="text1"/>
          <w:sz w:val="16"/>
          <w:szCs w:val="16"/>
        </w:rPr>
        <w:t>лее 5 т., шириной не более 2,7 м и общей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 порядке по письменному заявлению Владельца.</w:t>
      </w:r>
      <w:proofErr w:type="gramEnd"/>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AB5E9D">
        <w:tc>
          <w:tcPr>
            <w:tcW w:w="0" w:type="auto"/>
            <w:shd w:val="clear" w:color="auto" w:fill="FFFFFF"/>
            <w:vAlign w:val="center"/>
          </w:tcPr>
          <w:p w:rsidR="00AB5E9D" w:rsidRDefault="00C34627">
            <w:pPr>
              <w:spacing w:before="100" w:beforeAutospacing="1" w:after="100" w:afterAutospacing="1" w:line="240" w:lineRule="auto"/>
              <w:ind w:left="0" w:hanging="2"/>
              <w:outlineLvl w:val="9"/>
              <w:rPr>
                <w:color w:val="000000"/>
                <w:position w:val="0"/>
                <w:sz w:val="16"/>
                <w:szCs w:val="16"/>
              </w:rPr>
            </w:pPr>
            <w:r>
              <w:rPr>
                <w:color w:val="000000"/>
                <w:position w:val="0"/>
                <w:sz w:val="16"/>
                <w:szCs w:val="16"/>
              </w:rPr>
              <w:t xml:space="preserve">Данные </w:t>
            </w:r>
            <w:r>
              <w:rPr>
                <w:color w:val="000000"/>
                <w:position w:val="0"/>
                <w:sz w:val="16"/>
                <w:szCs w:val="16"/>
              </w:rPr>
              <w:t>ограничения позволяют въезд:</w:t>
            </w:r>
          </w:p>
        </w:tc>
      </w:tr>
      <w:tr w:rsidR="00AB5E9D">
        <w:tc>
          <w:tcPr>
            <w:tcW w:w="0" w:type="auto"/>
            <w:shd w:val="clear" w:color="auto" w:fill="FFFFFF"/>
            <w:vAlign w:val="center"/>
          </w:tcPr>
          <w:p w:rsidR="00AB5E9D" w:rsidRDefault="00C34627">
            <w:pPr>
              <w:numPr>
                <w:ilvl w:val="0"/>
                <w:numId w:val="1"/>
              </w:numPr>
              <w:spacing w:before="100" w:beforeAutospacing="1" w:after="100" w:afterAutospacing="1" w:line="240" w:lineRule="auto"/>
              <w:outlineLvl w:val="9"/>
              <w:rPr>
                <w:color w:val="000000"/>
                <w:position w:val="0"/>
                <w:sz w:val="16"/>
                <w:szCs w:val="16"/>
              </w:rPr>
            </w:pPr>
            <w:r>
              <w:rPr>
                <w:color w:val="000000"/>
                <w:position w:val="0"/>
                <w:sz w:val="16"/>
                <w:szCs w:val="16"/>
              </w:rPr>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r>
              <w:rPr>
                <w:color w:val="000000"/>
                <w:position w:val="0"/>
                <w:sz w:val="16"/>
                <w:szCs w:val="16"/>
              </w:rPr>
              <w:t>;</w:t>
            </w:r>
          </w:p>
          <w:p w:rsidR="00AB5E9D" w:rsidRDefault="00C34627">
            <w:pPr>
              <w:numPr>
                <w:ilvl w:val="0"/>
                <w:numId w:val="1"/>
              </w:numPr>
              <w:spacing w:before="100" w:beforeAutospacing="1" w:after="100" w:afterAutospacing="1" w:line="240" w:lineRule="auto"/>
              <w:outlineLvl w:val="9"/>
              <w:rPr>
                <w:color w:val="000000"/>
                <w:position w:val="0"/>
                <w:sz w:val="16"/>
                <w:szCs w:val="16"/>
              </w:rPr>
            </w:pPr>
            <w:proofErr w:type="spellStart"/>
            <w:r>
              <w:rPr>
                <w:color w:val="000000"/>
                <w:position w:val="0"/>
                <w:sz w:val="16"/>
                <w:szCs w:val="16"/>
              </w:rPr>
              <w:t>Автобетоносмесителям</w:t>
            </w:r>
            <w:proofErr w:type="spellEnd"/>
            <w:r>
              <w:rPr>
                <w:color w:val="000000"/>
                <w:position w:val="0"/>
                <w:sz w:val="16"/>
                <w:szCs w:val="16"/>
              </w:rPr>
              <w:t xml:space="preserve">, </w:t>
            </w:r>
            <w:proofErr w:type="gramStart"/>
            <w:r>
              <w:rPr>
                <w:color w:val="000000"/>
                <w:position w:val="0"/>
                <w:sz w:val="16"/>
                <w:szCs w:val="16"/>
              </w:rPr>
              <w:t>провозящим</w:t>
            </w:r>
            <w:proofErr w:type="gramEnd"/>
            <w:r>
              <w:rPr>
                <w:color w:val="000000"/>
                <w:position w:val="0"/>
                <w:sz w:val="16"/>
                <w:szCs w:val="16"/>
              </w:rPr>
              <w:t xml:space="preserve"> объем не более 5 м3 бетона (также требуется предъявление транспортной накладной).</w:t>
            </w:r>
          </w:p>
        </w:tc>
      </w:tr>
    </w:tbl>
    <w:p w:rsidR="00AB5E9D" w:rsidRDefault="00AB5E9D">
      <w:pPr>
        <w:spacing w:line="240" w:lineRule="auto"/>
        <w:ind w:left="0" w:firstLine="0"/>
        <w:outlineLvl w:val="9"/>
        <w:rPr>
          <w:vanish/>
          <w:position w:val="0"/>
        </w:rPr>
      </w:pP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AB5E9D">
        <w:tc>
          <w:tcPr>
            <w:tcW w:w="0" w:type="auto"/>
            <w:shd w:val="clear" w:color="auto" w:fill="FFFFFF"/>
            <w:vAlign w:val="center"/>
          </w:tcPr>
          <w:p w:rsidR="00AB5E9D" w:rsidRDefault="00C34627">
            <w:pPr>
              <w:spacing w:before="100" w:beforeAutospacing="1" w:after="100" w:afterAutospacing="1" w:line="240" w:lineRule="auto"/>
              <w:ind w:left="0" w:firstLine="0"/>
              <w:outlineLvl w:val="9"/>
              <w:rPr>
                <w:color w:val="000000"/>
                <w:position w:val="0"/>
                <w:sz w:val="16"/>
                <w:szCs w:val="16"/>
              </w:rPr>
            </w:pPr>
            <w:r>
              <w:rPr>
                <w:b/>
                <w:bCs/>
                <w:color w:val="000000"/>
                <w:position w:val="0"/>
                <w:sz w:val="16"/>
                <w:szCs w:val="16"/>
              </w:rPr>
              <w:t>ВАЖНО!</w:t>
            </w:r>
            <w:r>
              <w:rPr>
                <w:color w:val="000000"/>
                <w:position w:val="0"/>
                <w:sz w:val="16"/>
                <w:szCs w:val="16"/>
              </w:rPr>
              <w:t xml:space="preserve">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color w:val="000000"/>
                <w:position w:val="0"/>
                <w:sz w:val="16"/>
                <w:szCs w:val="16"/>
              </w:rPr>
              <w:t>внутрипоселковых</w:t>
            </w:r>
            <w:proofErr w:type="spellEnd"/>
            <w:r>
              <w:rPr>
                <w:color w:val="000000"/>
                <w:position w:val="0"/>
                <w:sz w:val="16"/>
                <w:szCs w:val="16"/>
              </w:rPr>
              <w:t xml:space="preserve"> проездов запрещена.</w:t>
            </w:r>
          </w:p>
        </w:tc>
      </w:tr>
    </w:tbl>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2.8.3.</w:t>
      </w:r>
      <w:r>
        <w:rPr>
          <w:color w:val="000000" w:themeColor="text1"/>
        </w:rPr>
        <w:t xml:space="preserve"> </w:t>
      </w:r>
      <w:r>
        <w:rPr>
          <w:color w:val="000000" w:themeColor="text1"/>
          <w:sz w:val="16"/>
          <w:szCs w:val="16"/>
        </w:rPr>
        <w:t xml:space="preserve">Все автомобили, въезжающие на </w:t>
      </w:r>
      <w:r>
        <w:rPr>
          <w:color w:val="000000" w:themeColor="text1"/>
          <w:sz w:val="16"/>
          <w:szCs w:val="16"/>
        </w:rPr>
        <w:t>территорию поселка по телефонной заявке, регистрируются охранником в журнале.</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2.8.4. Въезд грузового автотранспорта и строительной техники на территорию поселка в будние дни с 21:00 до 8:00 часов и в выходные дни с 22.00 до 10.00 запрещен.</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2.8.5. В период </w:t>
      </w:r>
      <w:r>
        <w:rPr>
          <w:color w:val="000000" w:themeColor="text1"/>
          <w:sz w:val="16"/>
          <w:szCs w:val="16"/>
        </w:rPr>
        <w:t>просушки дорог вводится временное ограничение движения транспортных сре</w:t>
      </w:r>
      <w:proofErr w:type="gramStart"/>
      <w:r>
        <w:rPr>
          <w:color w:val="000000" w:themeColor="text1"/>
          <w:sz w:val="16"/>
          <w:szCs w:val="16"/>
        </w:rPr>
        <w:t>дств с гр</w:t>
      </w:r>
      <w:proofErr w:type="gramEnd"/>
      <w:r>
        <w:rPr>
          <w:color w:val="000000" w:themeColor="text1"/>
          <w:sz w:val="16"/>
          <w:szCs w:val="16"/>
        </w:rPr>
        <w:t>узом 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w:t>
      </w:r>
      <w:r>
        <w:rPr>
          <w:color w:val="000000" w:themeColor="text1"/>
          <w:sz w:val="16"/>
          <w:szCs w:val="16"/>
        </w:rPr>
        <w:t>аются ежегодно.</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2.9. </w:t>
      </w:r>
      <w:r>
        <w:rPr>
          <w:color w:val="000000"/>
          <w:sz w:val="16"/>
          <w:szCs w:val="16"/>
        </w:rPr>
        <w:t>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w:t>
      </w:r>
      <w:r>
        <w:rPr>
          <w:color w:val="000000"/>
          <w:sz w:val="16"/>
          <w:szCs w:val="16"/>
        </w:rPr>
        <w:t>втомобилю (марка, номер), а также должность, ФИО и телефон ответственного сотрудника организации;</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w:t>
      </w:r>
      <w:r>
        <w:rPr>
          <w:color w:val="000000"/>
          <w:sz w:val="16"/>
          <w:szCs w:val="16"/>
        </w:rPr>
        <w:t>каются на территорию поселка без согласований;</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w:t>
      </w:r>
      <w:r>
        <w:rPr>
          <w:color w:val="000000"/>
          <w:sz w:val="16"/>
          <w:szCs w:val="16"/>
        </w:rPr>
        <w:t xml:space="preserve"> сервисной компании.</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r>
        <w:rPr>
          <w:color w:val="000000" w:themeColor="text1"/>
          <w:sz w:val="16"/>
          <w:szCs w:val="16"/>
        </w:rPr>
        <w:t xml:space="preserve">2.10. </w:t>
      </w:r>
      <w:r>
        <w:rPr>
          <w:color w:val="000000"/>
          <w:sz w:val="16"/>
          <w:szCs w:val="16"/>
        </w:rPr>
        <w:t>Для организации пропускного режима на КПП должны быть следующие документы:</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список контактных данных (телефонов) владельцев, обновляемый еженедельно;</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журнал регистрации въезда/выезда автомобилей;</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список номеров автомобилей В</w:t>
      </w:r>
      <w:r>
        <w:rPr>
          <w:color w:val="000000" w:themeColor="text1"/>
          <w:sz w:val="16"/>
          <w:szCs w:val="16"/>
        </w:rPr>
        <w:t>ЗУ, обновляемый еженедельно.</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2.11. Лица</w:t>
      </w:r>
      <w:r>
        <w:rPr>
          <w:color w:val="000000"/>
          <w:sz w:val="16"/>
          <w:szCs w:val="16"/>
        </w:rPr>
        <w:t>,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w:t>
      </w:r>
      <w:r>
        <w:rPr>
          <w:color w:val="000000"/>
          <w:sz w:val="16"/>
          <w:szCs w:val="16"/>
        </w:rPr>
        <w:t>-монтажные работы, запрещается находиться на территории Поселка в состоянии алкогольного, наркотического или токсического опьянения. Лица, нарушившие указанный запрет, будут незамедлительно выдворены с территории Поселка, а выданные им пропуска – аннулиров</w:t>
      </w:r>
      <w:r>
        <w:rPr>
          <w:color w:val="000000"/>
          <w:sz w:val="16"/>
          <w:szCs w:val="16"/>
        </w:rPr>
        <w:t xml:space="preserve">аны. </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w:t>
      </w:r>
      <w:r>
        <w:rPr>
          <w:color w:val="000000"/>
          <w:sz w:val="16"/>
          <w:szCs w:val="16"/>
        </w:rPr>
        <w:t>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lastRenderedPageBreak/>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w:t>
      </w:r>
      <w:r>
        <w:rPr>
          <w:color w:val="000000"/>
          <w:sz w:val="16"/>
          <w:szCs w:val="16"/>
        </w:rPr>
        <w:t>тные средства хранятся без ограничения времени на принадлежащих их Владельцам Индивидуальных участках.</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w:t>
      </w:r>
      <w:r>
        <w:rPr>
          <w:color w:val="000000"/>
          <w:sz w:val="16"/>
          <w:szCs w:val="16"/>
        </w:rPr>
        <w:t>лиц так, чтобы они мешали проезду автотранспорта. Допускается парковка перед въездными воротами на Индивидуальные участки.</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3.6. Въезд и выезд грузового автотранспорта и спецтехники </w:t>
      </w:r>
      <w:r>
        <w:rPr>
          <w:color w:val="000000" w:themeColor="text1"/>
          <w:sz w:val="16"/>
          <w:szCs w:val="16"/>
        </w:rPr>
        <w:t>на территорию поселка в будние дни с 21:00 до 8:00 часов и в выходные дни с</w:t>
      </w:r>
      <w:r>
        <w:rPr>
          <w:color w:val="000000" w:themeColor="text1"/>
          <w:sz w:val="16"/>
          <w:szCs w:val="16"/>
        </w:rPr>
        <w:t xml:space="preserve"> 22.00 до 10.00 запрещен.</w:t>
      </w:r>
      <w:sdt>
        <w:sdtPr>
          <w:rPr>
            <w:color w:val="000000" w:themeColor="text1"/>
            <w:sz w:val="16"/>
            <w:szCs w:val="16"/>
          </w:rPr>
          <w:tag w:val="goog_rdk_23"/>
          <w:id w:val="-430198927"/>
          <w:showingPlcHdr/>
        </w:sdtPr>
        <w:sdtEndPr/>
        <w:sdtContent>
          <w:r>
            <w:rPr>
              <w:color w:val="000000" w:themeColor="text1"/>
              <w:sz w:val="16"/>
              <w:szCs w:val="16"/>
            </w:rPr>
            <w:t>    </w:t>
          </w:r>
        </w:sdtContent>
      </w:sdt>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средств.</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w:t>
      </w:r>
      <w:r>
        <w:rPr>
          <w:color w:val="000000"/>
          <w:sz w:val="16"/>
          <w:szCs w:val="16"/>
        </w:rPr>
        <w:t>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4.2. </w:t>
      </w:r>
      <w:proofErr w:type="gramStart"/>
      <w:r>
        <w:rPr>
          <w:color w:val="000000" w:themeColor="text1"/>
          <w:sz w:val="16"/>
          <w:szCs w:val="16"/>
        </w:rPr>
        <w:t>На территорию Поселка разрешен въезд грузового автотранспорта и строительной техники при температу</w:t>
      </w:r>
      <w:r>
        <w:rPr>
          <w:color w:val="000000" w:themeColor="text1"/>
          <w:sz w:val="16"/>
          <w:szCs w:val="16"/>
        </w:rPr>
        <w:t>ре менее + 280С с разрешенной нагрузкой на ось не более 5 т, шириной не более 2,7 м и общей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 п</w:t>
      </w:r>
      <w:r>
        <w:rPr>
          <w:color w:val="000000" w:themeColor="text1"/>
          <w:sz w:val="16"/>
          <w:szCs w:val="16"/>
        </w:rPr>
        <w:t>орядке по письменному заявлению Владельца.</w:t>
      </w:r>
      <w:proofErr w:type="gramEnd"/>
      <w:r>
        <w:rPr>
          <w:color w:val="000000" w:themeColor="text1"/>
          <w:sz w:val="16"/>
          <w:szCs w:val="16"/>
        </w:rPr>
        <w:t xml:space="preserve"> Письменное заявление необходимо направить на электронную почту </w:t>
      </w:r>
      <w:hyperlink r:id="rId11" w:tooltip="mailto:ps_ze@green-uk.ru" w:history="1">
        <w:r>
          <w:rPr>
            <w:rStyle w:val="aff0"/>
            <w:color w:val="000000" w:themeColor="text1"/>
            <w:sz w:val="16"/>
            <w:szCs w:val="16"/>
            <w:u w:val="none"/>
          </w:rPr>
          <w:t>ps_ze@green-uk.ru</w:t>
        </w:r>
      </w:hyperlink>
      <w:r>
        <w:rPr>
          <w:color w:val="000000" w:themeColor="text1"/>
          <w:sz w:val="16"/>
          <w:szCs w:val="16"/>
        </w:rPr>
        <w:t xml:space="preserve"> не </w:t>
      </w:r>
      <w:proofErr w:type="gramStart"/>
      <w:r>
        <w:rPr>
          <w:color w:val="000000" w:themeColor="text1"/>
          <w:sz w:val="16"/>
          <w:szCs w:val="16"/>
        </w:rPr>
        <w:t>позднее</w:t>
      </w:r>
      <w:proofErr w:type="gramEnd"/>
      <w:r>
        <w:rPr>
          <w:color w:val="000000" w:themeColor="text1"/>
          <w:sz w:val="16"/>
          <w:szCs w:val="16"/>
        </w:rPr>
        <w:t xml:space="preserve"> чем за 2 рабочих дня до даты планируемого проезда.</w:t>
      </w:r>
      <w:r>
        <w:rPr>
          <w:color w:val="000000" w:themeColor="text1"/>
          <w:sz w:val="16"/>
          <w:szCs w:val="16"/>
        </w:rPr>
        <w:t xml:space="preserve"> Въезд негабаритной техники может быть разрешен только по 1 единице и после согласования Сервисной Компанией возможности ее проезда по территории.</w:t>
      </w:r>
    </w:p>
    <w:p w:rsidR="00774409"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774409">
        <w:rPr>
          <w:color w:val="000000"/>
          <w:sz w:val="16"/>
          <w:szCs w:val="16"/>
        </w:rPr>
        <w:t>4.3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4.4</w:t>
      </w:r>
      <w:r w:rsidR="00C34627">
        <w:rPr>
          <w:color w:val="000000" w:themeColor="text1"/>
          <w:sz w:val="16"/>
          <w:szCs w:val="16"/>
        </w:rPr>
        <w:t>. Запрещен заезд автотранспорта и строительной техники на обочину.</w:t>
      </w:r>
    </w:p>
    <w:p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4.5</w:t>
      </w:r>
      <w:r w:rsidR="00C34627">
        <w:rPr>
          <w:color w:val="000000" w:themeColor="text1"/>
          <w:sz w:val="16"/>
          <w:szCs w:val="16"/>
        </w:rPr>
        <w:t>. Запрещается выворот колес двухосного автомобиля в момент отсутствия движения.</w:t>
      </w:r>
    </w:p>
    <w:p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4.6</w:t>
      </w:r>
      <w:r w:rsidR="00C34627">
        <w:rPr>
          <w:color w:val="000000" w:themeColor="text1"/>
          <w:sz w:val="16"/>
          <w:szCs w:val="16"/>
        </w:rPr>
        <w:t>. В случае нанесения ущерба Объектам инфраструктуры и внутрипоселковым проездам при пользовании транспортным средством его владелец обязан своими силами и за свой счет ус</w:t>
      </w:r>
      <w:r w:rsidR="00C34627">
        <w:rPr>
          <w:color w:val="000000" w:themeColor="text1"/>
          <w:sz w:val="16"/>
          <w:szCs w:val="16"/>
        </w:rPr>
        <w:t>транить причиненный ущерб и компенсировать ремонт поврежденных объектов.</w:t>
      </w:r>
    </w:p>
    <w:p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4.7</w:t>
      </w:r>
      <w:r w:rsidR="00C34627">
        <w:rPr>
          <w:color w:val="000000" w:themeColor="text1"/>
          <w:sz w:val="16"/>
          <w:szCs w:val="16"/>
        </w:rPr>
        <w:t xml:space="preserve">. </w:t>
      </w:r>
      <w:proofErr w:type="gramStart"/>
      <w:r w:rsidR="00C34627">
        <w:rPr>
          <w:color w:val="000000" w:themeColor="text1"/>
          <w:sz w:val="16"/>
          <w:szCs w:val="16"/>
        </w:rPr>
        <w:t xml:space="preserve">В целях обеспечения безопасности жителей, проживающих </w:t>
      </w:r>
      <w:r w:rsidR="00C34627">
        <w:rPr>
          <w:color w:val="000000"/>
          <w:sz w:val="16"/>
          <w:szCs w:val="16"/>
        </w:rPr>
        <w:t>на территории Поселка, комфортабельных условий проживания, сохранности дорожного покрытия (</w:t>
      </w:r>
      <w:proofErr w:type="spellStart"/>
      <w:r w:rsidR="00C34627">
        <w:rPr>
          <w:color w:val="000000"/>
          <w:sz w:val="16"/>
          <w:szCs w:val="16"/>
        </w:rPr>
        <w:t>внутрипоселковых</w:t>
      </w:r>
      <w:proofErr w:type="spellEnd"/>
      <w:r w:rsidR="00C34627">
        <w:rPr>
          <w:color w:val="000000"/>
          <w:sz w:val="16"/>
          <w:szCs w:val="16"/>
        </w:rPr>
        <w:t xml:space="preserve"> проездов), инжен</w:t>
      </w:r>
      <w:r w:rsidR="00C34627">
        <w:rPr>
          <w:color w:val="000000"/>
          <w:sz w:val="16"/>
          <w:szCs w:val="16"/>
        </w:rPr>
        <w:t>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w:t>
      </w:r>
      <w:r w:rsidR="00C34627">
        <w:rPr>
          <w:color w:val="000000"/>
          <w:sz w:val="16"/>
          <w:szCs w:val="16"/>
        </w:rPr>
        <w:t>еляется путем визуального осмотра транспортного средства охранниками в присутствии принимающей</w:t>
      </w:r>
      <w:proofErr w:type="gramEnd"/>
      <w:r w:rsidR="00C34627">
        <w:rPr>
          <w:color w:val="000000"/>
          <w:sz w:val="16"/>
          <w:szCs w:val="16"/>
        </w:rPr>
        <w:t xml:space="preserve"> стороны (Владельца).</w:t>
      </w:r>
      <w:bookmarkStart w:id="0" w:name="_GoBack"/>
      <w:bookmarkEnd w:id="0"/>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AB5E9D" w:rsidRDefault="00C34627">
      <w:pPr>
        <w:pBdr>
          <w:top w:val="none" w:sz="4" w:space="0" w:color="000000"/>
          <w:left w:val="none" w:sz="4" w:space="0" w:color="000000"/>
          <w:bottom w:val="none" w:sz="4" w:space="0" w:color="000000"/>
          <w:right w:val="none" w:sz="4" w:space="0" w:color="000000"/>
          <w:between w:val="none" w:sz="4" w:space="0" w:color="000000"/>
        </w:pBdr>
        <w:ind w:left="360" w:firstLine="0"/>
        <w:jc w:val="center"/>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br/>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w:t>
      </w:r>
      <w:r>
        <w:rPr>
          <w:color w:val="000000"/>
          <w:sz w:val="16"/>
          <w:szCs w:val="16"/>
        </w:rPr>
        <w:t>ли:</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случае, если нарушение создает угрозу жизни и здоровью других владельцев, а так же</w:t>
      </w:r>
      <w:r>
        <w:rPr>
          <w:color w:val="000000"/>
          <w:sz w:val="16"/>
          <w:szCs w:val="16"/>
        </w:rPr>
        <w:t xml:space="preserve">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уплаты в СК штрафа в размере, установленном Регламентом за </w:t>
      </w:r>
      <w:proofErr w:type="spellStart"/>
      <w:r>
        <w:rPr>
          <w:color w:val="000000"/>
          <w:sz w:val="16"/>
          <w:szCs w:val="16"/>
        </w:rPr>
        <w:t>допущ</w:t>
      </w:r>
      <w:proofErr w:type="spellEnd"/>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proofErr w:type="gramStart"/>
      <w:r>
        <w:rPr>
          <w:color w:val="000000"/>
          <w:sz w:val="16"/>
          <w:szCs w:val="16"/>
        </w:rPr>
        <w:t>енное</w:t>
      </w:r>
      <w:proofErr w:type="spellEnd"/>
      <w:r>
        <w:rPr>
          <w:color w:val="000000"/>
          <w:sz w:val="16"/>
          <w:szCs w:val="16"/>
        </w:rPr>
        <w:t xml:space="preserve"> нарушение: за первичное нарушение – предупреждение;</w:t>
      </w:r>
      <w:proofErr w:type="gramEnd"/>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w:t>
      </w:r>
      <w:r>
        <w:rPr>
          <w:color w:val="000000"/>
          <w:sz w:val="16"/>
          <w:szCs w:val="16"/>
        </w:rPr>
        <w:t>озместить соответствующим лицам в полном объеме причиненный имущественный ущерб. </w:t>
      </w:r>
    </w:p>
    <w:p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Контроль над соблюдением Регламента осуществляет СК или уполномоченные ей лица.</w:t>
      </w:r>
    </w:p>
    <w:p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AB5E9D">
      <w:pgSz w:w="11906" w:h="16838"/>
      <w:pgMar w:top="709" w:right="991" w:bottom="284"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27" w:rsidRDefault="00C34627">
      <w:pPr>
        <w:spacing w:line="240" w:lineRule="auto"/>
      </w:pPr>
      <w:r>
        <w:separator/>
      </w:r>
    </w:p>
  </w:endnote>
  <w:endnote w:type="continuationSeparator" w:id="0">
    <w:p w:rsidR="00C34627" w:rsidRDefault="00C34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27" w:rsidRDefault="00C34627">
      <w:pPr>
        <w:spacing w:line="240" w:lineRule="auto"/>
      </w:pPr>
      <w:r>
        <w:separator/>
      </w:r>
    </w:p>
  </w:footnote>
  <w:footnote w:type="continuationSeparator" w:id="0">
    <w:p w:rsidR="00C34627" w:rsidRDefault="00C346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16835"/>
    <w:multiLevelType w:val="hybridMultilevel"/>
    <w:tmpl w:val="F946BF92"/>
    <w:lvl w:ilvl="0" w:tplc="CBB8F9E0">
      <w:start w:val="1"/>
      <w:numFmt w:val="bullet"/>
      <w:lvlText w:val=""/>
      <w:lvlJc w:val="left"/>
      <w:pPr>
        <w:ind w:left="720" w:hanging="360"/>
      </w:pPr>
      <w:rPr>
        <w:rFonts w:ascii="Symbol" w:hAnsi="Symbol" w:hint="default"/>
      </w:rPr>
    </w:lvl>
    <w:lvl w:ilvl="1" w:tplc="BF68A9D6">
      <w:start w:val="1"/>
      <w:numFmt w:val="bullet"/>
      <w:lvlText w:val="o"/>
      <w:lvlJc w:val="left"/>
      <w:pPr>
        <w:ind w:left="1440" w:hanging="360"/>
      </w:pPr>
      <w:rPr>
        <w:rFonts w:ascii="Courier New" w:hAnsi="Courier New" w:cs="Courier New" w:hint="default"/>
      </w:rPr>
    </w:lvl>
    <w:lvl w:ilvl="2" w:tplc="046E5A18">
      <w:start w:val="1"/>
      <w:numFmt w:val="bullet"/>
      <w:lvlText w:val=""/>
      <w:lvlJc w:val="left"/>
      <w:pPr>
        <w:ind w:left="2160" w:hanging="360"/>
      </w:pPr>
      <w:rPr>
        <w:rFonts w:ascii="Wingdings" w:hAnsi="Wingdings" w:hint="default"/>
      </w:rPr>
    </w:lvl>
    <w:lvl w:ilvl="3" w:tplc="B548FEEC">
      <w:start w:val="1"/>
      <w:numFmt w:val="bullet"/>
      <w:lvlText w:val=""/>
      <w:lvlJc w:val="left"/>
      <w:pPr>
        <w:ind w:left="2880" w:hanging="360"/>
      </w:pPr>
      <w:rPr>
        <w:rFonts w:ascii="Symbol" w:hAnsi="Symbol" w:hint="default"/>
      </w:rPr>
    </w:lvl>
    <w:lvl w:ilvl="4" w:tplc="43DA7758">
      <w:start w:val="1"/>
      <w:numFmt w:val="bullet"/>
      <w:lvlText w:val="o"/>
      <w:lvlJc w:val="left"/>
      <w:pPr>
        <w:ind w:left="3600" w:hanging="360"/>
      </w:pPr>
      <w:rPr>
        <w:rFonts w:ascii="Courier New" w:hAnsi="Courier New" w:cs="Courier New" w:hint="default"/>
      </w:rPr>
    </w:lvl>
    <w:lvl w:ilvl="5" w:tplc="0F6ACCB0">
      <w:start w:val="1"/>
      <w:numFmt w:val="bullet"/>
      <w:lvlText w:val=""/>
      <w:lvlJc w:val="left"/>
      <w:pPr>
        <w:ind w:left="4320" w:hanging="360"/>
      </w:pPr>
      <w:rPr>
        <w:rFonts w:ascii="Wingdings" w:hAnsi="Wingdings" w:hint="default"/>
      </w:rPr>
    </w:lvl>
    <w:lvl w:ilvl="6" w:tplc="16FE94FC">
      <w:start w:val="1"/>
      <w:numFmt w:val="bullet"/>
      <w:lvlText w:val=""/>
      <w:lvlJc w:val="left"/>
      <w:pPr>
        <w:ind w:left="5040" w:hanging="360"/>
      </w:pPr>
      <w:rPr>
        <w:rFonts w:ascii="Symbol" w:hAnsi="Symbol" w:hint="default"/>
      </w:rPr>
    </w:lvl>
    <w:lvl w:ilvl="7" w:tplc="26363D8C">
      <w:start w:val="1"/>
      <w:numFmt w:val="bullet"/>
      <w:lvlText w:val="o"/>
      <w:lvlJc w:val="left"/>
      <w:pPr>
        <w:ind w:left="5760" w:hanging="360"/>
      </w:pPr>
      <w:rPr>
        <w:rFonts w:ascii="Courier New" w:hAnsi="Courier New" w:cs="Courier New" w:hint="default"/>
      </w:rPr>
    </w:lvl>
    <w:lvl w:ilvl="8" w:tplc="93EA2122">
      <w:start w:val="1"/>
      <w:numFmt w:val="bullet"/>
      <w:lvlText w:val=""/>
      <w:lvlJc w:val="left"/>
      <w:pPr>
        <w:ind w:left="6480" w:hanging="360"/>
      </w:pPr>
      <w:rPr>
        <w:rFonts w:ascii="Wingdings" w:hAnsi="Wingdings" w:hint="default"/>
      </w:rPr>
    </w:lvl>
  </w:abstractNum>
  <w:abstractNum w:abstractNumId="1">
    <w:nsid w:val="3A064258"/>
    <w:multiLevelType w:val="multilevel"/>
    <w:tmpl w:val="CF3266AC"/>
    <w:lvl w:ilvl="0">
      <w:start w:val="2"/>
      <w:numFmt w:val="decimal"/>
      <w:lvlText w:val="%1"/>
      <w:lvlJc w:val="left"/>
      <w:pPr>
        <w:ind w:left="820" w:hanging="280"/>
      </w:pPr>
      <w:rPr>
        <w:rFonts w:hint="default"/>
        <w:lang w:val="ru-RU" w:eastAsia="en-US" w:bidi="ar-SA"/>
      </w:rPr>
    </w:lvl>
    <w:lvl w:ilvl="1">
      <w:start w:val="2"/>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rFonts w:hint="default"/>
        <w:lang w:val="ru-RU" w:eastAsia="en-US" w:bidi="ar-SA"/>
      </w:rPr>
    </w:lvl>
    <w:lvl w:ilvl="3">
      <w:start w:val="1"/>
      <w:numFmt w:val="bullet"/>
      <w:lvlText w:val="•"/>
      <w:lvlJc w:val="left"/>
      <w:pPr>
        <w:ind w:left="3575" w:hanging="280"/>
      </w:pPr>
      <w:rPr>
        <w:rFonts w:hint="default"/>
        <w:lang w:val="ru-RU" w:eastAsia="en-US" w:bidi="ar-SA"/>
      </w:rPr>
    </w:lvl>
    <w:lvl w:ilvl="4">
      <w:start w:val="1"/>
      <w:numFmt w:val="bullet"/>
      <w:lvlText w:val="•"/>
      <w:lvlJc w:val="left"/>
      <w:pPr>
        <w:ind w:left="4494" w:hanging="280"/>
      </w:pPr>
      <w:rPr>
        <w:rFonts w:hint="default"/>
        <w:lang w:val="ru-RU" w:eastAsia="en-US" w:bidi="ar-SA"/>
      </w:rPr>
    </w:lvl>
    <w:lvl w:ilvl="5">
      <w:start w:val="1"/>
      <w:numFmt w:val="bullet"/>
      <w:lvlText w:val="•"/>
      <w:lvlJc w:val="left"/>
      <w:pPr>
        <w:ind w:left="5413" w:hanging="280"/>
      </w:pPr>
      <w:rPr>
        <w:rFonts w:hint="default"/>
        <w:lang w:val="ru-RU" w:eastAsia="en-US" w:bidi="ar-SA"/>
      </w:rPr>
    </w:lvl>
    <w:lvl w:ilvl="6">
      <w:start w:val="1"/>
      <w:numFmt w:val="bullet"/>
      <w:lvlText w:val="•"/>
      <w:lvlJc w:val="left"/>
      <w:pPr>
        <w:ind w:left="6331" w:hanging="280"/>
      </w:pPr>
      <w:rPr>
        <w:rFonts w:hint="default"/>
        <w:lang w:val="ru-RU" w:eastAsia="en-US" w:bidi="ar-SA"/>
      </w:rPr>
    </w:lvl>
    <w:lvl w:ilvl="7">
      <w:start w:val="1"/>
      <w:numFmt w:val="bullet"/>
      <w:lvlText w:val="•"/>
      <w:lvlJc w:val="left"/>
      <w:pPr>
        <w:ind w:left="7250" w:hanging="280"/>
      </w:pPr>
      <w:rPr>
        <w:rFonts w:hint="default"/>
        <w:lang w:val="ru-RU" w:eastAsia="en-US" w:bidi="ar-SA"/>
      </w:rPr>
    </w:lvl>
    <w:lvl w:ilvl="8">
      <w:start w:val="1"/>
      <w:numFmt w:val="bullet"/>
      <w:lvlText w:val="•"/>
      <w:lvlJc w:val="left"/>
      <w:pPr>
        <w:ind w:left="8168" w:hanging="280"/>
      </w:pPr>
      <w:rPr>
        <w:rFonts w:hint="default"/>
        <w:lang w:val="ru-RU" w:eastAsia="en-US" w:bidi="ar-SA"/>
      </w:rPr>
    </w:lvl>
  </w:abstractNum>
  <w:abstractNum w:abstractNumId="2">
    <w:nsid w:val="43CC3606"/>
    <w:multiLevelType w:val="multilevel"/>
    <w:tmpl w:val="5A04B4E8"/>
    <w:lvl w:ilvl="0">
      <w:start w:val="2"/>
      <w:numFmt w:val="decimal"/>
      <w:lvlText w:val="%1"/>
      <w:lvlJc w:val="left"/>
      <w:pPr>
        <w:ind w:left="820" w:hanging="280"/>
      </w:pPr>
      <w:rPr>
        <w:lang w:val="ru-RU" w:eastAsia="en-US" w:bidi="ar-SA"/>
      </w:rPr>
    </w:lvl>
    <w:lvl w:ilvl="1">
      <w:start w:val="1"/>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lang w:val="ru-RU" w:eastAsia="en-US" w:bidi="ar-SA"/>
      </w:rPr>
    </w:lvl>
    <w:lvl w:ilvl="3">
      <w:start w:val="1"/>
      <w:numFmt w:val="bullet"/>
      <w:lvlText w:val="•"/>
      <w:lvlJc w:val="left"/>
      <w:pPr>
        <w:ind w:left="3575" w:hanging="280"/>
      </w:pPr>
      <w:rPr>
        <w:lang w:val="ru-RU" w:eastAsia="en-US" w:bidi="ar-SA"/>
      </w:rPr>
    </w:lvl>
    <w:lvl w:ilvl="4">
      <w:start w:val="1"/>
      <w:numFmt w:val="bullet"/>
      <w:lvlText w:val="•"/>
      <w:lvlJc w:val="left"/>
      <w:pPr>
        <w:ind w:left="4494" w:hanging="280"/>
      </w:pPr>
      <w:rPr>
        <w:lang w:val="ru-RU" w:eastAsia="en-US" w:bidi="ar-SA"/>
      </w:rPr>
    </w:lvl>
    <w:lvl w:ilvl="5">
      <w:start w:val="1"/>
      <w:numFmt w:val="bullet"/>
      <w:lvlText w:val="•"/>
      <w:lvlJc w:val="left"/>
      <w:pPr>
        <w:ind w:left="5413" w:hanging="280"/>
      </w:pPr>
      <w:rPr>
        <w:lang w:val="ru-RU" w:eastAsia="en-US" w:bidi="ar-SA"/>
      </w:rPr>
    </w:lvl>
    <w:lvl w:ilvl="6">
      <w:start w:val="1"/>
      <w:numFmt w:val="bullet"/>
      <w:lvlText w:val="•"/>
      <w:lvlJc w:val="left"/>
      <w:pPr>
        <w:ind w:left="6331" w:hanging="280"/>
      </w:pPr>
      <w:rPr>
        <w:lang w:val="ru-RU" w:eastAsia="en-US" w:bidi="ar-SA"/>
      </w:rPr>
    </w:lvl>
    <w:lvl w:ilvl="7">
      <w:start w:val="1"/>
      <w:numFmt w:val="bullet"/>
      <w:lvlText w:val="•"/>
      <w:lvlJc w:val="left"/>
      <w:pPr>
        <w:ind w:left="7250" w:hanging="280"/>
      </w:pPr>
      <w:rPr>
        <w:lang w:val="ru-RU" w:eastAsia="en-US" w:bidi="ar-SA"/>
      </w:rPr>
    </w:lvl>
    <w:lvl w:ilvl="8">
      <w:start w:val="1"/>
      <w:numFmt w:val="bullet"/>
      <w:lvlText w:val="•"/>
      <w:lvlJc w:val="left"/>
      <w:pPr>
        <w:ind w:left="8168" w:hanging="280"/>
      </w:pPr>
      <w:rPr>
        <w:lang w:val="ru-RU" w:eastAsia="en-US" w:bidi="ar-SA"/>
      </w:rPr>
    </w:lvl>
  </w:abstractNum>
  <w:abstractNum w:abstractNumId="3">
    <w:nsid w:val="4AD20CED"/>
    <w:multiLevelType w:val="hybridMultilevel"/>
    <w:tmpl w:val="2642F946"/>
    <w:lvl w:ilvl="0" w:tplc="85CC472A">
      <w:start w:val="1"/>
      <w:numFmt w:val="bullet"/>
      <w:lvlText w:val=""/>
      <w:lvlJc w:val="left"/>
      <w:pPr>
        <w:ind w:left="720" w:hanging="360"/>
      </w:pPr>
      <w:rPr>
        <w:rFonts w:ascii="Symbol" w:hAnsi="Symbol" w:hint="default"/>
      </w:rPr>
    </w:lvl>
    <w:lvl w:ilvl="1" w:tplc="ADFA019E">
      <w:start w:val="1"/>
      <w:numFmt w:val="bullet"/>
      <w:lvlText w:val="o"/>
      <w:lvlJc w:val="left"/>
      <w:pPr>
        <w:ind w:left="1440" w:hanging="360"/>
      </w:pPr>
      <w:rPr>
        <w:rFonts w:ascii="Courier New" w:hAnsi="Courier New" w:cs="Courier New" w:hint="default"/>
      </w:rPr>
    </w:lvl>
    <w:lvl w:ilvl="2" w:tplc="71E27324">
      <w:start w:val="1"/>
      <w:numFmt w:val="bullet"/>
      <w:lvlText w:val=""/>
      <w:lvlJc w:val="left"/>
      <w:pPr>
        <w:ind w:left="2160" w:hanging="360"/>
      </w:pPr>
      <w:rPr>
        <w:rFonts w:ascii="Wingdings" w:hAnsi="Wingdings" w:hint="default"/>
      </w:rPr>
    </w:lvl>
    <w:lvl w:ilvl="3" w:tplc="925EBCA4">
      <w:start w:val="1"/>
      <w:numFmt w:val="bullet"/>
      <w:lvlText w:val=""/>
      <w:lvlJc w:val="left"/>
      <w:pPr>
        <w:ind w:left="2880" w:hanging="360"/>
      </w:pPr>
      <w:rPr>
        <w:rFonts w:ascii="Symbol" w:hAnsi="Symbol" w:hint="default"/>
      </w:rPr>
    </w:lvl>
    <w:lvl w:ilvl="4" w:tplc="5872AA68">
      <w:start w:val="1"/>
      <w:numFmt w:val="bullet"/>
      <w:lvlText w:val="o"/>
      <w:lvlJc w:val="left"/>
      <w:pPr>
        <w:ind w:left="3600" w:hanging="360"/>
      </w:pPr>
      <w:rPr>
        <w:rFonts w:ascii="Courier New" w:hAnsi="Courier New" w:cs="Courier New" w:hint="default"/>
      </w:rPr>
    </w:lvl>
    <w:lvl w:ilvl="5" w:tplc="E9585D50">
      <w:start w:val="1"/>
      <w:numFmt w:val="bullet"/>
      <w:lvlText w:val=""/>
      <w:lvlJc w:val="left"/>
      <w:pPr>
        <w:ind w:left="4320" w:hanging="360"/>
      </w:pPr>
      <w:rPr>
        <w:rFonts w:ascii="Wingdings" w:hAnsi="Wingdings" w:hint="default"/>
      </w:rPr>
    </w:lvl>
    <w:lvl w:ilvl="6" w:tplc="254078C4">
      <w:start w:val="1"/>
      <w:numFmt w:val="bullet"/>
      <w:lvlText w:val=""/>
      <w:lvlJc w:val="left"/>
      <w:pPr>
        <w:ind w:left="5040" w:hanging="360"/>
      </w:pPr>
      <w:rPr>
        <w:rFonts w:ascii="Symbol" w:hAnsi="Symbol" w:hint="default"/>
      </w:rPr>
    </w:lvl>
    <w:lvl w:ilvl="7" w:tplc="69DCA812">
      <w:start w:val="1"/>
      <w:numFmt w:val="bullet"/>
      <w:lvlText w:val="o"/>
      <w:lvlJc w:val="left"/>
      <w:pPr>
        <w:ind w:left="5760" w:hanging="360"/>
      </w:pPr>
      <w:rPr>
        <w:rFonts w:ascii="Courier New" w:hAnsi="Courier New" w:cs="Courier New" w:hint="default"/>
      </w:rPr>
    </w:lvl>
    <w:lvl w:ilvl="8" w:tplc="2AF0BB56">
      <w:start w:val="1"/>
      <w:numFmt w:val="bullet"/>
      <w:lvlText w:val=""/>
      <w:lvlJc w:val="left"/>
      <w:pPr>
        <w:ind w:left="6480" w:hanging="360"/>
      </w:pPr>
      <w:rPr>
        <w:rFonts w:ascii="Wingdings" w:hAnsi="Wingdings" w:hint="default"/>
      </w:rPr>
    </w:lvl>
  </w:abstractNum>
  <w:abstractNum w:abstractNumId="4">
    <w:nsid w:val="598D43DC"/>
    <w:multiLevelType w:val="hybridMultilevel"/>
    <w:tmpl w:val="0E8ED91C"/>
    <w:lvl w:ilvl="0" w:tplc="B10EDA9E">
      <w:start w:val="1"/>
      <w:numFmt w:val="bullet"/>
      <w:lvlText w:val=""/>
      <w:lvlJc w:val="left"/>
      <w:pPr>
        <w:tabs>
          <w:tab w:val="num" w:pos="720"/>
        </w:tabs>
        <w:ind w:left="720" w:hanging="360"/>
      </w:pPr>
      <w:rPr>
        <w:rFonts w:ascii="Symbol" w:hAnsi="Symbol" w:hint="default"/>
        <w:sz w:val="20"/>
      </w:rPr>
    </w:lvl>
    <w:lvl w:ilvl="1" w:tplc="8EF83F36">
      <w:start w:val="1"/>
      <w:numFmt w:val="bullet"/>
      <w:lvlText w:val="o"/>
      <w:lvlJc w:val="left"/>
      <w:pPr>
        <w:tabs>
          <w:tab w:val="num" w:pos="1440"/>
        </w:tabs>
        <w:ind w:left="1440" w:hanging="360"/>
      </w:pPr>
      <w:rPr>
        <w:rFonts w:ascii="Courier New" w:hAnsi="Courier New" w:hint="default"/>
        <w:sz w:val="20"/>
      </w:rPr>
    </w:lvl>
    <w:lvl w:ilvl="2" w:tplc="49524A7C">
      <w:start w:val="1"/>
      <w:numFmt w:val="bullet"/>
      <w:lvlText w:val=""/>
      <w:lvlJc w:val="left"/>
      <w:pPr>
        <w:tabs>
          <w:tab w:val="num" w:pos="2160"/>
        </w:tabs>
        <w:ind w:left="2160" w:hanging="360"/>
      </w:pPr>
      <w:rPr>
        <w:rFonts w:ascii="Wingdings" w:hAnsi="Wingdings" w:hint="default"/>
        <w:sz w:val="20"/>
      </w:rPr>
    </w:lvl>
    <w:lvl w:ilvl="3" w:tplc="D480CD32">
      <w:start w:val="1"/>
      <w:numFmt w:val="bullet"/>
      <w:lvlText w:val=""/>
      <w:lvlJc w:val="left"/>
      <w:pPr>
        <w:tabs>
          <w:tab w:val="num" w:pos="2880"/>
        </w:tabs>
        <w:ind w:left="2880" w:hanging="360"/>
      </w:pPr>
      <w:rPr>
        <w:rFonts w:ascii="Wingdings" w:hAnsi="Wingdings" w:hint="default"/>
        <w:sz w:val="20"/>
      </w:rPr>
    </w:lvl>
    <w:lvl w:ilvl="4" w:tplc="7146F3B6">
      <w:start w:val="1"/>
      <w:numFmt w:val="bullet"/>
      <w:lvlText w:val=""/>
      <w:lvlJc w:val="left"/>
      <w:pPr>
        <w:tabs>
          <w:tab w:val="num" w:pos="3600"/>
        </w:tabs>
        <w:ind w:left="3600" w:hanging="360"/>
      </w:pPr>
      <w:rPr>
        <w:rFonts w:ascii="Wingdings" w:hAnsi="Wingdings" w:hint="default"/>
        <w:sz w:val="20"/>
      </w:rPr>
    </w:lvl>
    <w:lvl w:ilvl="5" w:tplc="4D180294">
      <w:start w:val="1"/>
      <w:numFmt w:val="bullet"/>
      <w:lvlText w:val=""/>
      <w:lvlJc w:val="left"/>
      <w:pPr>
        <w:tabs>
          <w:tab w:val="num" w:pos="4320"/>
        </w:tabs>
        <w:ind w:left="4320" w:hanging="360"/>
      </w:pPr>
      <w:rPr>
        <w:rFonts w:ascii="Wingdings" w:hAnsi="Wingdings" w:hint="default"/>
        <w:sz w:val="20"/>
      </w:rPr>
    </w:lvl>
    <w:lvl w:ilvl="6" w:tplc="5B4AAA42">
      <w:start w:val="1"/>
      <w:numFmt w:val="bullet"/>
      <w:lvlText w:val=""/>
      <w:lvlJc w:val="left"/>
      <w:pPr>
        <w:tabs>
          <w:tab w:val="num" w:pos="5040"/>
        </w:tabs>
        <w:ind w:left="5040" w:hanging="360"/>
      </w:pPr>
      <w:rPr>
        <w:rFonts w:ascii="Wingdings" w:hAnsi="Wingdings" w:hint="default"/>
        <w:sz w:val="20"/>
      </w:rPr>
    </w:lvl>
    <w:lvl w:ilvl="7" w:tplc="11ECE350">
      <w:start w:val="1"/>
      <w:numFmt w:val="bullet"/>
      <w:lvlText w:val=""/>
      <w:lvlJc w:val="left"/>
      <w:pPr>
        <w:tabs>
          <w:tab w:val="num" w:pos="5760"/>
        </w:tabs>
        <w:ind w:left="5760" w:hanging="360"/>
      </w:pPr>
      <w:rPr>
        <w:rFonts w:ascii="Wingdings" w:hAnsi="Wingdings" w:hint="default"/>
        <w:sz w:val="20"/>
      </w:rPr>
    </w:lvl>
    <w:lvl w:ilvl="8" w:tplc="F42E1F20">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startOverride w:val="2"/>
    </w:lvlOverride>
    <w:lvlOverride w:ilvl="1">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9D"/>
    <w:rsid w:val="00774409"/>
    <w:rsid w:val="00AB5E9D"/>
    <w:rsid w:val="00C3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99"/>
    <w:semiHidden/>
    <w:unhideWhenUsed/>
    <w:pPr>
      <w:spacing w:after="120"/>
    </w:pPr>
  </w:style>
  <w:style w:type="character" w:customStyle="1" w:styleId="aff2">
    <w:name w:val="Основной текст Знак"/>
    <w:basedOn w:val="a0"/>
    <w:link w:val="aff1"/>
    <w:uiPriority w:val="99"/>
    <w:semiHidden/>
    <w:rPr>
      <w:positio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99"/>
    <w:semiHidden/>
    <w:unhideWhenUsed/>
    <w:pPr>
      <w:spacing w:after="120"/>
    </w:pPr>
  </w:style>
  <w:style w:type="character" w:customStyle="1" w:styleId="aff2">
    <w:name w:val="Основной текст Знак"/>
    <w:basedOn w:val="a0"/>
    <w:link w:val="aff1"/>
    <w:uiPriority w:val="99"/>
    <w:semiHidden/>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n-uk.ru/ap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_ze@green-uk.ru"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2760</Words>
  <Characters>15735</Characters>
  <Application>Microsoft Office Word</Application>
  <DocSecurity>0</DocSecurity>
  <Lines>131</Lines>
  <Paragraphs>36</Paragraphs>
  <ScaleCrop>false</ScaleCrop>
  <Company>SPecialiST RePack, SanBuild</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5</cp:revision>
  <dcterms:created xsi:type="dcterms:W3CDTF">2024-06-10T17:42:00Z</dcterms:created>
  <dcterms:modified xsi:type="dcterms:W3CDTF">2024-12-03T06:48:00Z</dcterms:modified>
</cp:coreProperties>
</file>