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88" w:rsidRDefault="00CE2604">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Приложение № 3 </w:t>
      </w:r>
    </w:p>
    <w:p w:rsidR="00E21288" w:rsidRDefault="00CE2604">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к договору о пользовании </w:t>
      </w:r>
      <w:proofErr w:type="gramStart"/>
      <w:r>
        <w:rPr>
          <w:b/>
          <w:color w:val="000000"/>
          <w:sz w:val="16"/>
          <w:szCs w:val="16"/>
        </w:rPr>
        <w:t>земельными</w:t>
      </w:r>
      <w:proofErr w:type="gramEnd"/>
      <w:r>
        <w:rPr>
          <w:b/>
          <w:color w:val="000000"/>
          <w:sz w:val="16"/>
          <w:szCs w:val="16"/>
        </w:rPr>
        <w:t xml:space="preserve"> </w:t>
      </w:r>
    </w:p>
    <w:p w:rsidR="00E21288" w:rsidRDefault="00CE2604">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участками и объектами инфраструктуры </w:t>
      </w:r>
    </w:p>
    <w:p w:rsidR="00E21288" w:rsidRDefault="00E2128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E21288" w:rsidRDefault="00CE260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 xml:space="preserve">Регламент </w:t>
      </w:r>
    </w:p>
    <w:p w:rsidR="00E21288" w:rsidRDefault="00CE260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движения транспортных средств на территории коттеджного поселка «</w:t>
      </w:r>
      <w:proofErr w:type="spellStart"/>
      <w:r>
        <w:rPr>
          <w:b/>
          <w:color w:val="000000"/>
          <w:sz w:val="16"/>
          <w:szCs w:val="16"/>
        </w:rPr>
        <w:t>Коркинский</w:t>
      </w:r>
      <w:proofErr w:type="spellEnd"/>
      <w:r>
        <w:rPr>
          <w:b/>
          <w:color w:val="000000"/>
          <w:sz w:val="16"/>
          <w:szCs w:val="16"/>
        </w:rPr>
        <w:t xml:space="preserve"> ручей»</w:t>
      </w:r>
    </w:p>
    <w:p w:rsidR="00E21288" w:rsidRDefault="00CE260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 </w:t>
      </w:r>
    </w:p>
    <w:p w:rsidR="00E21288" w:rsidRDefault="00CE260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Настоящий Регламент (далее – Регламент) разработан в</w:t>
      </w:r>
      <w:r>
        <w:rPr>
          <w:color w:val="000000"/>
          <w:sz w:val="16"/>
          <w:szCs w:val="16"/>
        </w:rPr>
        <w:t xml:space="preserve"> целях обеспечения безопасности лиц, проживающих на территории коттеджного поселка «</w:t>
      </w:r>
      <w:proofErr w:type="spellStart"/>
      <w:r>
        <w:rPr>
          <w:color w:val="000000"/>
          <w:sz w:val="16"/>
          <w:szCs w:val="16"/>
        </w:rPr>
        <w:t>Коркинский</w:t>
      </w:r>
      <w:proofErr w:type="spellEnd"/>
      <w:r>
        <w:rPr>
          <w:color w:val="000000"/>
          <w:sz w:val="16"/>
          <w:szCs w:val="16"/>
        </w:rPr>
        <w:t xml:space="preserve"> ручей», комфортабельных условий проживания и регламентирует движение и нахождение (парковку) автотранспорта на территории коттеджного поселка «</w:t>
      </w:r>
      <w:proofErr w:type="spellStart"/>
      <w:r>
        <w:rPr>
          <w:color w:val="000000"/>
          <w:sz w:val="16"/>
          <w:szCs w:val="16"/>
        </w:rPr>
        <w:t>Коркинский</w:t>
      </w:r>
      <w:proofErr w:type="spellEnd"/>
      <w:r>
        <w:rPr>
          <w:color w:val="000000"/>
          <w:sz w:val="16"/>
          <w:szCs w:val="16"/>
        </w:rPr>
        <w:t xml:space="preserve"> ручей».</w:t>
      </w:r>
    </w:p>
    <w:p w:rsidR="00E21288" w:rsidRDefault="00E2128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E21288" w:rsidRDefault="00CE260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30" w:after="30" w:line="240" w:lineRule="auto"/>
        <w:ind w:left="0" w:hanging="2"/>
        <w:jc w:val="center"/>
        <w:rPr>
          <w:color w:val="000000"/>
          <w:sz w:val="16"/>
          <w:szCs w:val="16"/>
        </w:rPr>
      </w:pPr>
      <w:r>
        <w:rPr>
          <w:b/>
          <w:color w:val="000000"/>
          <w:sz w:val="16"/>
          <w:szCs w:val="16"/>
        </w:rPr>
        <w:t>Основные понятия.</w:t>
      </w:r>
    </w:p>
    <w:p w:rsidR="00E21288" w:rsidRDefault="00E21288">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30" w:after="30" w:line="240" w:lineRule="auto"/>
        <w:ind w:left="0" w:hanging="2"/>
        <w:rPr>
          <w:color w:val="000000"/>
          <w:sz w:val="16"/>
          <w:szCs w:val="16"/>
        </w:rPr>
      </w:pP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b/>
          <w:color w:val="000000"/>
          <w:sz w:val="16"/>
          <w:szCs w:val="16"/>
        </w:rPr>
        <w:t xml:space="preserve"> Поселок/коттеджный поселок «</w:t>
      </w:r>
      <w:proofErr w:type="spellStart"/>
      <w:r>
        <w:rPr>
          <w:b/>
          <w:color w:val="000000"/>
          <w:sz w:val="16"/>
          <w:szCs w:val="16"/>
        </w:rPr>
        <w:t>Коркинский</w:t>
      </w:r>
      <w:proofErr w:type="spellEnd"/>
      <w:r>
        <w:rPr>
          <w:b/>
          <w:color w:val="000000"/>
          <w:sz w:val="16"/>
          <w:szCs w:val="16"/>
        </w:rPr>
        <w:t xml:space="preserve"> ручей» </w:t>
      </w:r>
      <w:r>
        <w:rPr>
          <w:color w:val="000000"/>
          <w:sz w:val="16"/>
          <w:szCs w:val="16"/>
        </w:rPr>
        <w:t>-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муниципальный район.</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b/>
          <w:color w:val="000000"/>
          <w:sz w:val="16"/>
          <w:szCs w:val="16"/>
        </w:rPr>
        <w:t>Объекты общег</w:t>
      </w:r>
      <w:r>
        <w:rPr>
          <w:b/>
          <w:color w:val="000000"/>
          <w:sz w:val="16"/>
          <w:szCs w:val="16"/>
        </w:rPr>
        <w:t>о пользования</w:t>
      </w:r>
      <w:r>
        <w:rPr>
          <w:color w:val="000000"/>
          <w:sz w:val="16"/>
          <w:szCs w:val="16"/>
        </w:rPr>
        <w:t xml:space="preserve"> – входящие в территорию земельного массива коттеджного поселка «</w:t>
      </w:r>
      <w:proofErr w:type="spellStart"/>
      <w:r>
        <w:rPr>
          <w:color w:val="000000"/>
          <w:sz w:val="16"/>
          <w:szCs w:val="16"/>
        </w:rPr>
        <w:t>Коркинский</w:t>
      </w:r>
      <w:proofErr w:type="spellEnd"/>
      <w:r>
        <w:rPr>
          <w:color w:val="000000"/>
          <w:sz w:val="16"/>
          <w:szCs w:val="16"/>
        </w:rPr>
        <w:t xml:space="preserve"> ручей» земельные участки, а</w:t>
      </w:r>
      <w:sdt>
        <w:sdtPr>
          <w:rPr>
            <w:color w:val="000000"/>
            <w:sz w:val="16"/>
            <w:szCs w:val="16"/>
          </w:rPr>
          <w:tag w:val="goog_rdk_0"/>
          <w:id w:val="-1159383321"/>
          <w:showingPlcHdr/>
        </w:sdtPr>
        <w:sdtEndPr/>
        <w:sdtContent>
          <w:r>
            <w:t>    </w:t>
          </w:r>
        </w:sdtContent>
      </w:sdt>
      <w:r>
        <w:rPr>
          <w:color w:val="000000"/>
          <w:sz w:val="16"/>
          <w:szCs w:val="16"/>
        </w:rPr>
        <w:t xml:space="preserve"> также иные участки, если </w:t>
      </w:r>
      <w:proofErr w:type="gramStart"/>
      <w:r>
        <w:rPr>
          <w:color w:val="000000"/>
          <w:sz w:val="16"/>
          <w:szCs w:val="16"/>
        </w:rPr>
        <w:t>указанное</w:t>
      </w:r>
      <w:proofErr w:type="gramEnd"/>
      <w:r>
        <w:rPr>
          <w:color w:val="000000"/>
          <w:sz w:val="16"/>
          <w:szCs w:val="16"/>
        </w:rPr>
        <w:t xml:space="preserve"> оговорено в Договоре, с организованными на них </w:t>
      </w:r>
      <w:proofErr w:type="spellStart"/>
      <w:r>
        <w:rPr>
          <w:color w:val="000000"/>
          <w:sz w:val="16"/>
          <w:szCs w:val="16"/>
        </w:rPr>
        <w:t>внутрипоселковыми</w:t>
      </w:r>
      <w:proofErr w:type="spellEnd"/>
      <w:r>
        <w:rPr>
          <w:color w:val="000000"/>
          <w:sz w:val="16"/>
          <w:szCs w:val="16"/>
        </w:rPr>
        <w:t xml:space="preserve"> проездами и инженерными объектами</w:t>
      </w:r>
      <w:r>
        <w:rPr>
          <w:color w:val="000000"/>
          <w:sz w:val="16"/>
          <w:szCs w:val="16"/>
        </w:rPr>
        <w:t>, инженерными сетями, иными сооружениями (в частности въездами, контрольно-пропускными пунктами, заборами и др.).</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b/>
          <w:color w:val="000000"/>
          <w:sz w:val="16"/>
          <w:szCs w:val="16"/>
        </w:rPr>
        <w:t>Земли общего пользования</w:t>
      </w:r>
      <w:r>
        <w:rPr>
          <w:color w:val="000000"/>
          <w:sz w:val="16"/>
          <w:szCs w:val="16"/>
        </w:rPr>
        <w:t xml:space="preserve"> –  земельные участки, земли, расположенные в границах территории Поселка, не являющиеся Индивидуальными участками, за</w:t>
      </w:r>
      <w:r>
        <w:rPr>
          <w:color w:val="000000"/>
          <w:sz w:val="16"/>
          <w:szCs w:val="16"/>
        </w:rPr>
        <w:t>нятые Объектами общего пользования, в частности, земельные участки, перечисленные выше в определении «Объектов общего пользования».</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b/>
          <w:color w:val="000000"/>
          <w:sz w:val="16"/>
          <w:szCs w:val="16"/>
        </w:rPr>
        <w:t>Индивидуальный участок</w:t>
      </w:r>
      <w:r>
        <w:rPr>
          <w:color w:val="000000"/>
          <w:sz w:val="16"/>
          <w:szCs w:val="16"/>
        </w:rPr>
        <w:t xml:space="preserve"> – индивидуальный земельный участок в границах территории поселка, принадлежащий физическому или юриди</w:t>
      </w:r>
      <w:r>
        <w:rPr>
          <w:color w:val="000000"/>
          <w:sz w:val="16"/>
          <w:szCs w:val="16"/>
        </w:rPr>
        <w:t xml:space="preserve">ческому лицу на праве собственности или на ином вещном или обязательственном праве и предназначенный для индивидуального использования. </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b/>
          <w:color w:val="000000"/>
          <w:sz w:val="16"/>
          <w:szCs w:val="16"/>
        </w:rPr>
        <w:t>Домовладение</w:t>
      </w:r>
      <w:r>
        <w:rPr>
          <w:color w:val="000000"/>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b/>
          <w:color w:val="000000"/>
          <w:sz w:val="16"/>
          <w:szCs w:val="16"/>
        </w:rPr>
        <w:t>Жилой дом</w:t>
      </w:r>
      <w:r>
        <w:rPr>
          <w:color w:val="000000"/>
          <w:sz w:val="16"/>
          <w:szCs w:val="16"/>
        </w:rPr>
        <w:t xml:space="preserve"> — индивидуальный</w:t>
      </w:r>
      <w:r>
        <w:rPr>
          <w:color w:val="000000"/>
          <w:sz w:val="16"/>
          <w:szCs w:val="16"/>
        </w:rPr>
        <w:t xml:space="preserve"> жилой отдельно стоящий дом, расположенный на земельном участке Владельца и предназначенный для проживания.</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b/>
          <w:color w:val="000000"/>
          <w:sz w:val="16"/>
          <w:szCs w:val="16"/>
        </w:rPr>
        <w:t xml:space="preserve">Владелец </w:t>
      </w:r>
      <w:r>
        <w:rPr>
          <w:color w:val="000000"/>
          <w:sz w:val="16"/>
          <w:szCs w:val="16"/>
        </w:rPr>
        <w:t>–  лицо, обладающее правом владения и (или) пользования на земельный участок и расположенные на нем жилой дом и надворные постройки на терр</w:t>
      </w:r>
      <w:r>
        <w:rPr>
          <w:color w:val="000000"/>
          <w:sz w:val="16"/>
          <w:szCs w:val="16"/>
        </w:rPr>
        <w:t>итории   коттеджного поселка «</w:t>
      </w:r>
      <w:proofErr w:type="spellStart"/>
      <w:r>
        <w:rPr>
          <w:color w:val="000000"/>
          <w:sz w:val="16"/>
          <w:szCs w:val="16"/>
        </w:rPr>
        <w:t>Коркинский</w:t>
      </w:r>
      <w:proofErr w:type="spellEnd"/>
      <w:r>
        <w:rPr>
          <w:color w:val="000000"/>
          <w:sz w:val="16"/>
          <w:szCs w:val="16"/>
        </w:rPr>
        <w:t xml:space="preserve"> ручей».</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b/>
          <w:color w:val="000000"/>
          <w:sz w:val="16"/>
          <w:szCs w:val="16"/>
        </w:rPr>
        <w:t>СК (Сервисная компания)</w:t>
      </w:r>
      <w:r>
        <w:rPr>
          <w:color w:val="000000"/>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b/>
          <w:color w:val="000000"/>
          <w:sz w:val="16"/>
          <w:szCs w:val="16"/>
        </w:rPr>
        <w:t>А</w:t>
      </w:r>
      <w:r>
        <w:rPr>
          <w:b/>
          <w:color w:val="000000"/>
          <w:sz w:val="16"/>
          <w:szCs w:val="16"/>
        </w:rPr>
        <w:t>дминистрация</w:t>
      </w:r>
      <w:r>
        <w:rPr>
          <w:color w:val="000000"/>
          <w:sz w:val="16"/>
          <w:szCs w:val="16"/>
        </w:rPr>
        <w:t xml:space="preserve"> – Руководитель СК, а так же персонал СК, заключившие трудовые договоры с СК, подчиняющиеся Руководителю, а </w:t>
      </w:r>
      <w:sdt>
        <w:sdtPr>
          <w:rPr>
            <w:color w:val="000000"/>
            <w:sz w:val="16"/>
            <w:szCs w:val="16"/>
          </w:rPr>
          <w:tag w:val="goog_rdk_1"/>
          <w:id w:val="-2069717092"/>
          <w:showingPlcHdr/>
        </w:sdtPr>
        <w:sdtEndPr/>
        <w:sdtContent>
          <w:r>
            <w:t>    </w:t>
          </w:r>
        </w:sdtContent>
      </w:sdt>
      <w:r>
        <w:rPr>
          <w:color w:val="000000"/>
          <w:sz w:val="16"/>
          <w:szCs w:val="16"/>
        </w:rPr>
        <w:t>также иные лица, надлежащим образом уполномоченные руководителем СК действовать от имени СК, обеспечивающие текущую деятельность С</w:t>
      </w:r>
      <w:r>
        <w:rPr>
          <w:color w:val="000000"/>
          <w:sz w:val="16"/>
          <w:szCs w:val="16"/>
        </w:rPr>
        <w:t xml:space="preserve">К. </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b/>
          <w:color w:val="000000"/>
          <w:sz w:val="16"/>
          <w:szCs w:val="16"/>
        </w:rPr>
        <w:t>Служба эксплуатации</w:t>
      </w:r>
      <w:r>
        <w:rPr>
          <w:color w:val="000000"/>
          <w:sz w:val="16"/>
          <w:szCs w:val="16"/>
        </w:rPr>
        <w:t xml:space="preserve"> – сотрудники СК или сотрудники подрядных организаций, которые обеспечивают функционирование Поселка. </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b/>
          <w:color w:val="000000"/>
          <w:sz w:val="16"/>
          <w:szCs w:val="16"/>
        </w:rPr>
        <w:t>Оборудование</w:t>
      </w:r>
      <w:r>
        <w:rPr>
          <w:color w:val="000000"/>
          <w:sz w:val="16"/>
          <w:szCs w:val="16"/>
        </w:rPr>
        <w:t xml:space="preserve"> – часть Объектов общего пользования: инженерные системы и сети Поселка, обеспечивающие его нормальное функционировани</w:t>
      </w:r>
      <w:r>
        <w:rPr>
          <w:color w:val="000000"/>
          <w:sz w:val="16"/>
          <w:szCs w:val="16"/>
        </w:rPr>
        <w:t>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w:t>
      </w:r>
      <w:proofErr w:type="gramStart"/>
      <w:r>
        <w:rPr>
          <w:color w:val="000000"/>
          <w:sz w:val="16"/>
          <w:szCs w:val="16"/>
        </w:rPr>
        <w:t>о-</w:t>
      </w:r>
      <w:proofErr w:type="gramEnd"/>
      <w:r>
        <w:rPr>
          <w:color w:val="000000"/>
          <w:sz w:val="16"/>
          <w:szCs w:val="16"/>
        </w:rPr>
        <w:t>, газо- и электроснабжения, трансформаторные и газораспределительные по</w:t>
      </w:r>
      <w:r>
        <w:rPr>
          <w:color w:val="000000"/>
          <w:sz w:val="16"/>
          <w:szCs w:val="16"/>
        </w:rPr>
        <w:t xml:space="preserve">дстанции, узлы учета и т.п., а также приспособления и механизмы, необходимые для осуществления работ по эксплуатации Поселка в целом. </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b/>
          <w:color w:val="000000"/>
          <w:sz w:val="16"/>
          <w:szCs w:val="16"/>
        </w:rPr>
        <w:t>Проезд/</w:t>
      </w:r>
      <w:proofErr w:type="spellStart"/>
      <w:r>
        <w:rPr>
          <w:b/>
          <w:color w:val="000000"/>
          <w:sz w:val="16"/>
          <w:szCs w:val="16"/>
        </w:rPr>
        <w:t>внутрипоселковый</w:t>
      </w:r>
      <w:proofErr w:type="spellEnd"/>
      <w:r>
        <w:rPr>
          <w:b/>
          <w:color w:val="000000"/>
          <w:sz w:val="16"/>
          <w:szCs w:val="16"/>
        </w:rPr>
        <w:t xml:space="preserve"> проезд </w:t>
      </w:r>
      <w:r>
        <w:rPr>
          <w:color w:val="000000"/>
          <w:sz w:val="16"/>
          <w:szCs w:val="16"/>
        </w:rPr>
        <w:t>- территория, предназначенная для движения транспорта и пешеходов, включающая проезжую час</w:t>
      </w:r>
      <w:r>
        <w:rPr>
          <w:color w:val="000000"/>
          <w:sz w:val="16"/>
          <w:szCs w:val="16"/>
        </w:rPr>
        <w:t>ть, обочины, кюветы и укрепляющие бермы.</w:t>
      </w:r>
    </w:p>
    <w:p w:rsidR="00E21288" w:rsidRDefault="00E21288">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center"/>
        <w:rPr>
          <w:color w:val="000000"/>
          <w:sz w:val="16"/>
          <w:szCs w:val="16"/>
        </w:rPr>
      </w:pPr>
      <w:r>
        <w:rPr>
          <w:b/>
          <w:color w:val="000000"/>
          <w:sz w:val="16"/>
          <w:szCs w:val="16"/>
        </w:rPr>
        <w:t>1. Общие положения.</w:t>
      </w:r>
    </w:p>
    <w:p w:rsidR="00E21288" w:rsidRDefault="00E21288">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426"/>
        </w:tabs>
        <w:spacing w:before="30" w:after="30" w:line="240" w:lineRule="auto"/>
        <w:ind w:left="0" w:hanging="2"/>
        <w:jc w:val="both"/>
        <w:rPr>
          <w:color w:val="000000"/>
          <w:sz w:val="16"/>
          <w:szCs w:val="16"/>
        </w:rPr>
      </w:pPr>
    </w:p>
    <w:p w:rsidR="00E21288" w:rsidRDefault="00CE2604">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426"/>
        </w:tabs>
        <w:spacing w:before="30" w:after="30" w:line="240" w:lineRule="auto"/>
        <w:ind w:left="0" w:hanging="2"/>
        <w:jc w:val="both"/>
        <w:rPr>
          <w:color w:val="000000"/>
          <w:sz w:val="16"/>
          <w:szCs w:val="16"/>
        </w:rPr>
      </w:pPr>
      <w:r>
        <w:rPr>
          <w:color w:val="000000"/>
          <w:sz w:val="16"/>
          <w:szCs w:val="16"/>
        </w:rPr>
        <w:tab/>
        <w:t>1.1. Регламент разработан в соответствии Регламентом проживания, проведения строительных работ и пользования имуществом и объ</w:t>
      </w:r>
      <w:r>
        <w:rPr>
          <w:color w:val="000000"/>
          <w:sz w:val="16"/>
          <w:szCs w:val="16"/>
        </w:rPr>
        <w:t>ектами инфраструктуры в Поселке и определяет порядок движения транспортных средств по Землям общего пользования Поселка, является документом, обязательным для исполнения всеми Пользователями и лицами, посещающими в установленном порядке территорию Поселка.</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3969"/>
        </w:tabs>
        <w:spacing w:line="240" w:lineRule="auto"/>
        <w:ind w:left="0" w:hanging="2"/>
        <w:jc w:val="both"/>
        <w:rPr>
          <w:color w:val="000000"/>
          <w:sz w:val="16"/>
          <w:szCs w:val="16"/>
        </w:rPr>
      </w:pPr>
      <w:r>
        <w:rPr>
          <w:color w:val="000000"/>
          <w:sz w:val="16"/>
          <w:szCs w:val="16"/>
        </w:rPr>
        <w:tab/>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center"/>
        <w:rPr>
          <w:color w:val="000000"/>
          <w:sz w:val="16"/>
          <w:szCs w:val="16"/>
        </w:rPr>
      </w:pPr>
      <w:r>
        <w:rPr>
          <w:b/>
          <w:color w:val="000000"/>
          <w:sz w:val="16"/>
          <w:szCs w:val="16"/>
        </w:rPr>
        <w:t>2. Порядок парковки транспортных средств.</w:t>
      </w:r>
    </w:p>
    <w:p w:rsidR="00E21288" w:rsidRDefault="00E21288">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center"/>
        <w:rPr>
          <w:color w:val="000000"/>
          <w:sz w:val="16"/>
          <w:szCs w:val="16"/>
        </w:rPr>
      </w:pP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color w:val="000000"/>
          <w:sz w:val="16"/>
          <w:szCs w:val="16"/>
        </w:rPr>
        <w:tab/>
        <w:t>2.1. Порядок парковки основан на принципе минимизации количества транспортных средств</w:t>
      </w:r>
      <w:r>
        <w:rPr>
          <w:color w:val="000000"/>
          <w:sz w:val="16"/>
          <w:szCs w:val="16"/>
        </w:rPr>
        <w:t>, одновременно находящихся на территории Поселка – в целях создания комфортабельных и безопасных условий нахождения, и перемещения по территории Поселка детей, сохранения зеленых насаждений, уменьшения задымленности выхлопными газами, снижения уровня шума.</w:t>
      </w:r>
    </w:p>
    <w:p w:rsidR="00F22DC0" w:rsidRDefault="00CE2604" w:rsidP="00F22DC0">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color w:val="000000"/>
          <w:sz w:val="16"/>
          <w:szCs w:val="16"/>
        </w:rPr>
        <w:tab/>
        <w:t xml:space="preserve">2.2. Автомашины, въехавшие на территорию Поселка, могут быть оставлены на неограниченное время на территории Индивидуальных участков, либо на специально оборудованных парковках. </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color w:val="000000"/>
          <w:sz w:val="16"/>
          <w:szCs w:val="16"/>
        </w:rPr>
        <w:tab/>
        <w:t>2.3. Прицепы, полуприцепы, мопеды, мотоциклы, мотороллеры и другие двухкол</w:t>
      </w:r>
      <w:r>
        <w:rPr>
          <w:color w:val="000000"/>
          <w:sz w:val="16"/>
          <w:szCs w:val="16"/>
        </w:rPr>
        <w:t>есные механические транспортные средства хранятся без ограничения времени на принадлежащих их Пользователям Индивидуальных участках.</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color w:val="000000"/>
          <w:sz w:val="16"/>
          <w:szCs w:val="16"/>
        </w:rPr>
        <w:tab/>
        <w:t>2.4. Стоянка машин на территории Поселка рекомендуется только с неработающим двигателем.</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color w:val="000000"/>
          <w:sz w:val="16"/>
          <w:szCs w:val="16"/>
        </w:rPr>
        <w:tab/>
        <w:t>2.5. Запрещается оставлять машин</w:t>
      </w:r>
      <w:r>
        <w:rPr>
          <w:color w:val="000000"/>
          <w:sz w:val="16"/>
          <w:szCs w:val="16"/>
        </w:rPr>
        <w:t xml:space="preserve">ы на перекрестках и проезжей части улиц так, чтобы они мешали проезду автотранспорта. Допускается парковка перед въездными воротами на Индивидуальные участки, а также на специально оборудованных парковках. </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color w:val="000000"/>
          <w:sz w:val="16"/>
          <w:szCs w:val="16"/>
        </w:rPr>
        <w:tab/>
        <w:t>2.6. Запрещена парковка транспортных средств в н</w:t>
      </w:r>
      <w:r>
        <w:rPr>
          <w:color w:val="000000"/>
          <w:sz w:val="16"/>
          <w:szCs w:val="16"/>
        </w:rPr>
        <w:t xml:space="preserve">епосредственной близи от детских площадок и зон отдыха. </w:t>
      </w: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color w:val="000000"/>
          <w:sz w:val="16"/>
          <w:szCs w:val="16"/>
        </w:rPr>
        <w:tab/>
        <w:t>2.7. За сохранность автотранспорта, находящегося на территории Поселка представители СК ответственности не несут.</w:t>
      </w:r>
    </w:p>
    <w:p w:rsidR="00E21288" w:rsidRDefault="00E21288">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center"/>
        <w:rPr>
          <w:color w:val="000000"/>
          <w:sz w:val="16"/>
          <w:szCs w:val="16"/>
        </w:rPr>
      </w:pPr>
      <w:r>
        <w:rPr>
          <w:b/>
          <w:color w:val="000000"/>
          <w:sz w:val="16"/>
          <w:szCs w:val="16"/>
        </w:rPr>
        <w:t>3. Порядок движения транспортных средств.</w:t>
      </w:r>
    </w:p>
    <w:p w:rsidR="00E21288" w:rsidRDefault="00E21288">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center"/>
        <w:rPr>
          <w:color w:val="000000"/>
          <w:sz w:val="16"/>
          <w:szCs w:val="16"/>
        </w:rPr>
      </w:pP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color w:val="000000"/>
          <w:sz w:val="16"/>
          <w:szCs w:val="16"/>
        </w:rPr>
        <w:t xml:space="preserve">3.1. Территория Поселка считается жилой зоной. На территории запрещается движение всех видов транспортных средств со скоростью более </w:t>
      </w:r>
      <w:sdt>
        <w:sdtPr>
          <w:rPr>
            <w:color w:val="000000"/>
            <w:sz w:val="16"/>
            <w:szCs w:val="16"/>
          </w:rPr>
          <w:tag w:val="goog_rdk_3"/>
          <w:id w:val="1939176334"/>
          <w:showingPlcHdr/>
        </w:sdtPr>
        <w:sdtEndPr/>
        <w:sdtContent>
          <w:r>
            <w:t>    </w:t>
          </w:r>
        </w:sdtContent>
      </w:sdt>
      <w:r>
        <w:rPr>
          <w:color w:val="000000"/>
          <w:sz w:val="16"/>
          <w:szCs w:val="16"/>
        </w:rPr>
        <w:t>20 км/ч.</w:t>
      </w:r>
    </w:p>
    <w:p w:rsidR="00E21288" w:rsidRDefault="00CE260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3.2. На территорию </w:t>
      </w:r>
      <w:r>
        <w:rPr>
          <w:color w:val="000000"/>
          <w:sz w:val="16"/>
          <w:szCs w:val="16"/>
        </w:rPr>
        <w:t>Поселка</w:t>
      </w:r>
      <w:r>
        <w:rPr>
          <w:color w:val="000000"/>
          <w:sz w:val="16"/>
          <w:szCs w:val="16"/>
        </w:rPr>
        <w:t xml:space="preserve"> разрешен въезд </w:t>
      </w:r>
      <w:r>
        <w:rPr>
          <w:color w:val="000000"/>
          <w:sz w:val="16"/>
          <w:szCs w:val="16"/>
        </w:rPr>
        <w:t xml:space="preserve">грузового автотранспорта и строительной техники с разрешенной нагрузкой на ось не более 5 т и общей длиной не более 10 м кроме седельных тягачей с прицепом, роспуском. Въезд автотранспорта и строительной техники, </w:t>
      </w:r>
      <w:proofErr w:type="gramStart"/>
      <w:r>
        <w:rPr>
          <w:color w:val="000000"/>
          <w:sz w:val="16"/>
          <w:szCs w:val="16"/>
        </w:rPr>
        <w:t>превышающих</w:t>
      </w:r>
      <w:proofErr w:type="gramEnd"/>
      <w:r>
        <w:rPr>
          <w:color w:val="000000"/>
          <w:sz w:val="16"/>
          <w:szCs w:val="16"/>
        </w:rPr>
        <w:t xml:space="preserve"> указанные показатели, запрещён.</w:t>
      </w:r>
    </w:p>
    <w:p w:rsidR="00F22DC0" w:rsidRDefault="00F22DC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w:t>
      </w:r>
      <w:r>
        <w:rPr>
          <w:color w:val="000000"/>
          <w:sz w:val="16"/>
          <w:szCs w:val="16"/>
        </w:rPr>
        <w:t>.3</w:t>
      </w:r>
      <w:r>
        <w:rPr>
          <w:color w:val="000000"/>
          <w:sz w:val="16"/>
          <w:szCs w:val="16"/>
        </w:rPr>
        <w:t>.</w:t>
      </w:r>
      <w:bookmarkStart w:id="0" w:name="_GoBack"/>
      <w:bookmarkEnd w:id="0"/>
      <w:r>
        <w:rPr>
          <w:color w:val="000000"/>
          <w:sz w:val="16"/>
          <w:szCs w:val="16"/>
        </w:rPr>
        <w:t xml:space="preserve"> Транспортировка сыпучих материалов по территории поселка разрешена в случае накрытия их тентом или иным материалом предотвращающим высыпание их на дорожное полотно. Если выпавший крупный сыпучий груз повредит дорожное полотно, разметку или знаки, соседние строения, станет причиной создания аварийной обстановки, нарушителю придётся заплатить штраф по статье КоАП 12.33.</w:t>
      </w:r>
    </w:p>
    <w:p w:rsidR="00E21288" w:rsidRDefault="00F22DC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3.4</w:t>
      </w:r>
      <w:r w:rsidR="00CE2604">
        <w:rPr>
          <w:color w:val="000000"/>
          <w:sz w:val="16"/>
          <w:szCs w:val="16"/>
        </w:rPr>
        <w:t>. В случае нанесения ущерба Объектам и Землям общего пользования при пользовании транспортным средством его Пользователь обязан своими силами и за свой счет устранить причиненный ущерб и компенсировать ремонт поврежденных объектов.</w:t>
      </w:r>
    </w:p>
    <w:p w:rsidR="00E21288" w:rsidRDefault="00F22DC0">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color w:val="000000"/>
          <w:sz w:val="16"/>
          <w:szCs w:val="16"/>
        </w:rPr>
        <w:t>3.5</w:t>
      </w:r>
      <w:r w:rsidR="00CE2604">
        <w:rPr>
          <w:color w:val="000000"/>
          <w:sz w:val="16"/>
          <w:szCs w:val="16"/>
        </w:rPr>
        <w:t xml:space="preserve">. </w:t>
      </w:r>
      <w:proofErr w:type="gramStart"/>
      <w:r w:rsidR="00CE2604">
        <w:rPr>
          <w:color w:val="000000"/>
          <w:sz w:val="16"/>
          <w:szCs w:val="16"/>
        </w:rPr>
        <w:t>В целях обеспеч</w:t>
      </w:r>
      <w:r w:rsidR="00CE2604">
        <w:rPr>
          <w:color w:val="000000"/>
          <w:sz w:val="16"/>
          <w:szCs w:val="16"/>
        </w:rPr>
        <w:t>ения безопасности жителей, проживающих на территории Поселка, комфортабельных условий проживания, сохранности дорожного покрытия (</w:t>
      </w:r>
      <w:proofErr w:type="spellStart"/>
      <w:r w:rsidR="00CE2604">
        <w:rPr>
          <w:color w:val="000000"/>
          <w:sz w:val="16"/>
          <w:szCs w:val="16"/>
        </w:rPr>
        <w:t>внутрипоселковых</w:t>
      </w:r>
      <w:proofErr w:type="spellEnd"/>
      <w:r w:rsidR="00CE2604">
        <w:rPr>
          <w:color w:val="000000"/>
          <w:sz w:val="16"/>
          <w:szCs w:val="16"/>
        </w:rPr>
        <w:t xml:space="preserve"> проездов), инженерных систем, въезд на территорию Поселка и движение по ней могут быть ограничены, если транс</w:t>
      </w:r>
      <w:r w:rsidR="00CE2604">
        <w:rPr>
          <w:color w:val="000000"/>
          <w:sz w:val="16"/>
          <w:szCs w:val="16"/>
        </w:rPr>
        <w:t>портное средство находится в неудовлетворительном техническом состоянии, а именно, имеются утечки топлива и ГСМ, чрезмерный выхлоп, неисправен глушитель, что определяется путем визуального осмотра транспортного средства представителями СК в присутствии</w:t>
      </w:r>
      <w:proofErr w:type="gramEnd"/>
      <w:r w:rsidR="00CE2604">
        <w:rPr>
          <w:color w:val="000000"/>
          <w:sz w:val="16"/>
          <w:szCs w:val="16"/>
        </w:rPr>
        <w:t xml:space="preserve"> при</w:t>
      </w:r>
      <w:r w:rsidR="00CE2604">
        <w:rPr>
          <w:color w:val="000000"/>
          <w:sz w:val="16"/>
          <w:szCs w:val="16"/>
        </w:rPr>
        <w:t>нимающей стороны (Пользователя).</w:t>
      </w:r>
    </w:p>
    <w:p w:rsidR="00E21288" w:rsidRDefault="00F22DC0">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r>
        <w:rPr>
          <w:color w:val="000000"/>
          <w:sz w:val="16"/>
          <w:szCs w:val="16"/>
        </w:rPr>
        <w:lastRenderedPageBreak/>
        <w:t>3.6</w:t>
      </w:r>
      <w:r w:rsidR="00CE2604">
        <w:rPr>
          <w:color w:val="000000"/>
          <w:sz w:val="16"/>
          <w:szCs w:val="16"/>
        </w:rPr>
        <w:t>. Движение по территории Поселка транспортных средств осуществляется согласно схеме, являющейся Приложением № 1 к настоящему Регламенту.</w:t>
      </w:r>
    </w:p>
    <w:p w:rsidR="00E21288" w:rsidRDefault="00E21288">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both"/>
        <w:rPr>
          <w:color w:val="000000"/>
          <w:sz w:val="16"/>
          <w:szCs w:val="16"/>
        </w:rPr>
      </w:pP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jc w:val="center"/>
        <w:rPr>
          <w:color w:val="000000"/>
          <w:sz w:val="16"/>
          <w:szCs w:val="16"/>
        </w:rPr>
      </w:pPr>
      <w:r>
        <w:rPr>
          <w:b/>
          <w:color w:val="000000"/>
          <w:sz w:val="16"/>
          <w:szCs w:val="16"/>
        </w:rPr>
        <w:t>Приложение № 1 к Регламенту движения транспортных средств на территории коттеджног</w:t>
      </w:r>
      <w:r>
        <w:rPr>
          <w:b/>
          <w:color w:val="000000"/>
          <w:sz w:val="16"/>
          <w:szCs w:val="16"/>
        </w:rPr>
        <w:t>о поселка «</w:t>
      </w:r>
      <w:proofErr w:type="spellStart"/>
      <w:r>
        <w:rPr>
          <w:b/>
          <w:color w:val="000000"/>
          <w:sz w:val="16"/>
          <w:szCs w:val="16"/>
        </w:rPr>
        <w:t>Коркинский</w:t>
      </w:r>
      <w:proofErr w:type="spellEnd"/>
      <w:r>
        <w:rPr>
          <w:b/>
          <w:color w:val="000000"/>
          <w:sz w:val="16"/>
          <w:szCs w:val="16"/>
        </w:rPr>
        <w:t xml:space="preserve"> ручей».  Схема движения.</w:t>
      </w:r>
    </w:p>
    <w:p w:rsidR="00E21288" w:rsidRDefault="00E21288">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rPr>
          <w:color w:val="000000"/>
          <w:sz w:val="16"/>
          <w:szCs w:val="16"/>
        </w:rPr>
      </w:pPr>
    </w:p>
    <w:p w:rsidR="00E21288" w:rsidRDefault="00CE2604">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0" w:hanging="2"/>
        <w:rPr>
          <w:rFonts w:ascii="Calibri" w:eastAsia="Calibri" w:hAnsi="Calibri" w:cs="Calibri"/>
          <w:color w:val="000000"/>
          <w:sz w:val="16"/>
          <w:szCs w:val="16"/>
        </w:rPr>
      </w:pPr>
      <w:r>
        <w:rPr>
          <w:rFonts w:ascii="Calibri" w:eastAsia="Calibri" w:hAnsi="Calibri" w:cs="Calibri"/>
          <w:noProof/>
          <w:color w:val="000000"/>
          <w:sz w:val="16"/>
          <w:szCs w:val="16"/>
        </w:rPr>
        <mc:AlternateContent>
          <mc:Choice Requires="wpg">
            <w:drawing>
              <wp:inline distT="0" distB="0" distL="0" distR="0">
                <wp:extent cx="6377940" cy="4945380"/>
                <wp:effectExtent l="0" t="0" r="3810" b="762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9"/>
                        <a:stretch/>
                      </pic:blipFill>
                      <pic:spPr bwMode="auto">
                        <a:xfrm>
                          <a:off x="0" y="0"/>
                          <a:ext cx="6377940" cy="494538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02.20pt;height:389.40pt;mso-wrap-distance-left:0.00pt;mso-wrap-distance-top:0.00pt;mso-wrap-distance-right:0.00pt;mso-wrap-distance-bottom:0.00pt;" stroked="f">
                <v:path textboxrect="0,0,0,0"/>
                <v:imagedata r:id="rId10" o:title=""/>
              </v:shape>
            </w:pict>
          </mc:Fallback>
        </mc:AlternateContent>
      </w:r>
    </w:p>
    <w:sectPr w:rsidR="00E21288">
      <w:pgSz w:w="11906" w:h="16838"/>
      <w:pgMar w:top="720" w:right="849" w:bottom="720" w:left="993"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04" w:rsidRDefault="00CE2604">
      <w:pPr>
        <w:spacing w:line="240" w:lineRule="auto"/>
      </w:pPr>
      <w:r>
        <w:separator/>
      </w:r>
    </w:p>
  </w:endnote>
  <w:endnote w:type="continuationSeparator" w:id="0">
    <w:p w:rsidR="00CE2604" w:rsidRDefault="00CE2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04" w:rsidRDefault="00CE2604">
      <w:pPr>
        <w:spacing w:line="240" w:lineRule="auto"/>
      </w:pPr>
      <w:r>
        <w:separator/>
      </w:r>
    </w:p>
  </w:footnote>
  <w:footnote w:type="continuationSeparator" w:id="0">
    <w:p w:rsidR="00CE2604" w:rsidRDefault="00CE26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288"/>
    <w:rsid w:val="00CE2604"/>
    <w:rsid w:val="00E21288"/>
    <w:rsid w:val="00F2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Название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1">
    <w:name w:val="Верхний колонтитул Знак1"/>
    <w:basedOn w:val="a0"/>
    <w:link w:val="aa"/>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c"/>
    <w:uiPriority w:val="99"/>
  </w:style>
  <w:style w:type="table" w:styleId="ad">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3">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5">
    <w:name w:val="TOC Heading"/>
    <w:uiPriority w:val="39"/>
    <w:unhideWhenUsed/>
  </w:style>
  <w:style w:type="paragraph" w:styleId="af6">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7">
    <w:name w:val="Normal (Web)"/>
    <w:basedOn w:val="a"/>
    <w:pPr>
      <w:spacing w:before="30" w:after="30"/>
    </w:pPr>
  </w:style>
  <w:style w:type="paragraph" w:styleId="af8">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f9">
    <w:name w:val="......."/>
    <w:basedOn w:val="a"/>
    <w:next w:val="a"/>
  </w:style>
  <w:style w:type="paragraph" w:customStyle="1" w:styleId="Default">
    <w:name w:val="Default"/>
    <w:pPr>
      <w:spacing w:line="1" w:lineRule="atLeast"/>
      <w:ind w:left="-1" w:hanging="1"/>
      <w:outlineLvl w:val="0"/>
    </w:pPr>
    <w:rPr>
      <w:color w:val="000000"/>
      <w:position w:val="-1"/>
      <w:sz w:val="24"/>
      <w:szCs w:val="24"/>
    </w:rPr>
  </w:style>
  <w:style w:type="character" w:styleId="afa">
    <w:name w:val="Strong"/>
    <w:rPr>
      <w:b/>
      <w:bCs/>
      <w:position w:val="-1"/>
      <w:vertAlign w:val="baseline"/>
      <w:cs w:val="0"/>
    </w:rPr>
  </w:style>
  <w:style w:type="paragraph" w:styleId="afb">
    <w:name w:val="Body Text Indent"/>
    <w:basedOn w:val="a"/>
    <w:qFormat/>
    <w:pPr>
      <w:ind w:left="567" w:hanging="567"/>
      <w:jc w:val="both"/>
    </w:pPr>
    <w:rPr>
      <w:szCs w:val="20"/>
    </w:rPr>
  </w:style>
  <w:style w:type="character" w:customStyle="1" w:styleId="afc">
    <w:name w:val="Основной текст с отступом Знак"/>
    <w:rPr>
      <w:position w:val="-1"/>
      <w:sz w:val="24"/>
      <w:vertAlign w:val="baseline"/>
      <w:cs w:val="0"/>
    </w:rPr>
  </w:style>
  <w:style w:type="paragraph" w:customStyle="1" w:styleId="ConsPlusNormal">
    <w:name w:val="ConsPlusNormal"/>
    <w:basedOn w:val="Default"/>
    <w:next w:val="Default"/>
    <w:rPr>
      <w:color w:val="auto"/>
    </w:rPr>
  </w:style>
  <w:style w:type="paragraph" w:styleId="afd">
    <w:name w:val="Balloon Text"/>
    <w:basedOn w:val="a"/>
    <w:rPr>
      <w:rFonts w:ascii="Segoe UI" w:hAnsi="Segoe UI"/>
      <w:sz w:val="18"/>
      <w:szCs w:val="18"/>
    </w:rPr>
  </w:style>
  <w:style w:type="character" w:customStyle="1" w:styleId="afe">
    <w:name w:val="Текст выноски Знак"/>
    <w:rPr>
      <w:rFonts w:ascii="Segoe UI" w:hAnsi="Segoe UI" w:cs="Segoe UI"/>
      <w:position w:val="-1"/>
      <w:sz w:val="18"/>
      <w:szCs w:val="18"/>
      <w:vertAlign w:val="baseline"/>
      <w:cs w:val="0"/>
    </w:rPr>
  </w:style>
  <w:style w:type="paragraph" w:styleId="aa">
    <w:name w:val="header"/>
    <w:basedOn w:val="a"/>
    <w:link w:val="11"/>
    <w:pPr>
      <w:tabs>
        <w:tab w:val="center" w:pos="4677"/>
        <w:tab w:val="right" w:pos="9355"/>
      </w:tabs>
    </w:pPr>
  </w:style>
  <w:style w:type="character" w:customStyle="1" w:styleId="aff">
    <w:name w:val="Верхний колонтитул Знак"/>
    <w:rPr>
      <w:position w:val="-1"/>
      <w:sz w:val="24"/>
      <w:szCs w:val="24"/>
      <w:vertAlign w:val="baseline"/>
      <w:cs w:val="0"/>
    </w:rPr>
  </w:style>
  <w:style w:type="paragraph" w:styleId="ac">
    <w:name w:val="footer"/>
    <w:basedOn w:val="a"/>
    <w:link w:val="12"/>
    <w:pPr>
      <w:tabs>
        <w:tab w:val="center" w:pos="4677"/>
        <w:tab w:val="right" w:pos="9355"/>
      </w:tabs>
    </w:pPr>
  </w:style>
  <w:style w:type="character" w:customStyle="1" w:styleId="aff0">
    <w:name w:val="Нижний колонтитул Знак"/>
    <w:rPr>
      <w:position w:val="-1"/>
      <w:sz w:val="24"/>
      <w:szCs w:val="24"/>
      <w:vertAlign w:val="baseline"/>
      <w:cs w:val="0"/>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paragraph" w:styleId="aff1">
    <w:name w:val="annotation text"/>
    <w:basedOn w:val="a"/>
    <w:link w:val="aff2"/>
    <w:uiPriority w:val="99"/>
    <w:semiHidden/>
    <w:unhideWhenUsed/>
    <w:pPr>
      <w:spacing w:line="240" w:lineRule="auto"/>
    </w:pPr>
    <w:rPr>
      <w:sz w:val="20"/>
      <w:szCs w:val="20"/>
    </w:rPr>
  </w:style>
  <w:style w:type="character" w:customStyle="1" w:styleId="aff2">
    <w:name w:val="Текст примечания Знак"/>
    <w:basedOn w:val="a0"/>
    <w:link w:val="aff1"/>
    <w:uiPriority w:val="99"/>
    <w:semiHidden/>
    <w:rPr>
      <w:position w:val="-1"/>
    </w:rPr>
  </w:style>
  <w:style w:type="character" w:styleId="aff3">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Название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1">
    <w:name w:val="Верхний колонтитул Знак1"/>
    <w:basedOn w:val="a0"/>
    <w:link w:val="aa"/>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c"/>
    <w:uiPriority w:val="99"/>
  </w:style>
  <w:style w:type="table" w:styleId="ad">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3">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5">
    <w:name w:val="TOC Heading"/>
    <w:uiPriority w:val="39"/>
    <w:unhideWhenUsed/>
  </w:style>
  <w:style w:type="paragraph" w:styleId="af6">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7">
    <w:name w:val="Normal (Web)"/>
    <w:basedOn w:val="a"/>
    <w:pPr>
      <w:spacing w:before="30" w:after="30"/>
    </w:pPr>
  </w:style>
  <w:style w:type="paragraph" w:styleId="af8">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f9">
    <w:name w:val="......."/>
    <w:basedOn w:val="a"/>
    <w:next w:val="a"/>
  </w:style>
  <w:style w:type="paragraph" w:customStyle="1" w:styleId="Default">
    <w:name w:val="Default"/>
    <w:pPr>
      <w:spacing w:line="1" w:lineRule="atLeast"/>
      <w:ind w:left="-1" w:hanging="1"/>
      <w:outlineLvl w:val="0"/>
    </w:pPr>
    <w:rPr>
      <w:color w:val="000000"/>
      <w:position w:val="-1"/>
      <w:sz w:val="24"/>
      <w:szCs w:val="24"/>
    </w:rPr>
  </w:style>
  <w:style w:type="character" w:styleId="afa">
    <w:name w:val="Strong"/>
    <w:rPr>
      <w:b/>
      <w:bCs/>
      <w:position w:val="-1"/>
      <w:vertAlign w:val="baseline"/>
      <w:cs w:val="0"/>
    </w:rPr>
  </w:style>
  <w:style w:type="paragraph" w:styleId="afb">
    <w:name w:val="Body Text Indent"/>
    <w:basedOn w:val="a"/>
    <w:qFormat/>
    <w:pPr>
      <w:ind w:left="567" w:hanging="567"/>
      <w:jc w:val="both"/>
    </w:pPr>
    <w:rPr>
      <w:szCs w:val="20"/>
    </w:rPr>
  </w:style>
  <w:style w:type="character" w:customStyle="1" w:styleId="afc">
    <w:name w:val="Основной текст с отступом Знак"/>
    <w:rPr>
      <w:position w:val="-1"/>
      <w:sz w:val="24"/>
      <w:vertAlign w:val="baseline"/>
      <w:cs w:val="0"/>
    </w:rPr>
  </w:style>
  <w:style w:type="paragraph" w:customStyle="1" w:styleId="ConsPlusNormal">
    <w:name w:val="ConsPlusNormal"/>
    <w:basedOn w:val="Default"/>
    <w:next w:val="Default"/>
    <w:rPr>
      <w:color w:val="auto"/>
    </w:rPr>
  </w:style>
  <w:style w:type="paragraph" w:styleId="afd">
    <w:name w:val="Balloon Text"/>
    <w:basedOn w:val="a"/>
    <w:rPr>
      <w:rFonts w:ascii="Segoe UI" w:hAnsi="Segoe UI"/>
      <w:sz w:val="18"/>
      <w:szCs w:val="18"/>
    </w:rPr>
  </w:style>
  <w:style w:type="character" w:customStyle="1" w:styleId="afe">
    <w:name w:val="Текст выноски Знак"/>
    <w:rPr>
      <w:rFonts w:ascii="Segoe UI" w:hAnsi="Segoe UI" w:cs="Segoe UI"/>
      <w:position w:val="-1"/>
      <w:sz w:val="18"/>
      <w:szCs w:val="18"/>
      <w:vertAlign w:val="baseline"/>
      <w:cs w:val="0"/>
    </w:rPr>
  </w:style>
  <w:style w:type="paragraph" w:styleId="aa">
    <w:name w:val="header"/>
    <w:basedOn w:val="a"/>
    <w:link w:val="11"/>
    <w:pPr>
      <w:tabs>
        <w:tab w:val="center" w:pos="4677"/>
        <w:tab w:val="right" w:pos="9355"/>
      </w:tabs>
    </w:pPr>
  </w:style>
  <w:style w:type="character" w:customStyle="1" w:styleId="aff">
    <w:name w:val="Верхний колонтитул Знак"/>
    <w:rPr>
      <w:position w:val="-1"/>
      <w:sz w:val="24"/>
      <w:szCs w:val="24"/>
      <w:vertAlign w:val="baseline"/>
      <w:cs w:val="0"/>
    </w:rPr>
  </w:style>
  <w:style w:type="paragraph" w:styleId="ac">
    <w:name w:val="footer"/>
    <w:basedOn w:val="a"/>
    <w:link w:val="12"/>
    <w:pPr>
      <w:tabs>
        <w:tab w:val="center" w:pos="4677"/>
        <w:tab w:val="right" w:pos="9355"/>
      </w:tabs>
    </w:pPr>
  </w:style>
  <w:style w:type="character" w:customStyle="1" w:styleId="aff0">
    <w:name w:val="Нижний колонтитул Знак"/>
    <w:rPr>
      <w:position w:val="-1"/>
      <w:sz w:val="24"/>
      <w:szCs w:val="24"/>
      <w:vertAlign w:val="baseline"/>
      <w:cs w:val="0"/>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paragraph" w:styleId="aff1">
    <w:name w:val="annotation text"/>
    <w:basedOn w:val="a"/>
    <w:link w:val="aff2"/>
    <w:uiPriority w:val="99"/>
    <w:semiHidden/>
    <w:unhideWhenUsed/>
    <w:pPr>
      <w:spacing w:line="240" w:lineRule="auto"/>
    </w:pPr>
    <w:rPr>
      <w:sz w:val="20"/>
      <w:szCs w:val="20"/>
    </w:rPr>
  </w:style>
  <w:style w:type="character" w:customStyle="1" w:styleId="aff2">
    <w:name w:val="Текст примечания Знак"/>
    <w:basedOn w:val="a0"/>
    <w:link w:val="aff1"/>
    <w:uiPriority w:val="99"/>
    <w:semiHidden/>
    <w:rPr>
      <w:position w:val="-1"/>
    </w:rPr>
  </w:style>
  <w:style w:type="character" w:styleId="aff3">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HaPn6oTiQMChkW3sSf2U4vukMA==">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47E71D-D621-42D9-B70D-C41B32D8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Admin</cp:lastModifiedBy>
  <cp:revision>7</cp:revision>
  <dcterms:created xsi:type="dcterms:W3CDTF">2018-03-02T11:38:00Z</dcterms:created>
  <dcterms:modified xsi:type="dcterms:W3CDTF">2024-12-03T11:22:00Z</dcterms:modified>
</cp:coreProperties>
</file>